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DDF" w:rsidRPr="007A7DDF" w:rsidRDefault="007A7DDF" w:rsidP="007A7DDF">
      <w:pPr>
        <w:shd w:val="clear" w:color="auto" w:fill="FFFFFF"/>
        <w:spacing w:after="330" w:line="288" w:lineRule="atLeast"/>
        <w:outlineLvl w:val="1"/>
        <w:rPr>
          <w:rFonts w:ascii="Benton Sans" w:eastAsia="Times New Roman" w:hAnsi="Benton Sans" w:cs="Helvetica"/>
          <w:b/>
          <w:bCs/>
          <w:color w:val="222222"/>
          <w:kern w:val="36"/>
          <w:sz w:val="59"/>
          <w:szCs w:val="59"/>
        </w:rPr>
      </w:pPr>
      <w:bookmarkStart w:id="0" w:name="_GoBack"/>
      <w:bookmarkEnd w:id="0"/>
      <w:r w:rsidRPr="007A7DDF">
        <w:rPr>
          <w:rFonts w:ascii="Benton Sans" w:eastAsia="Times New Roman" w:hAnsi="Benton Sans" w:cs="Helvetica"/>
          <w:b/>
          <w:bCs/>
          <w:color w:val="222222"/>
          <w:kern w:val="36"/>
          <w:sz w:val="59"/>
          <w:szCs w:val="59"/>
        </w:rPr>
        <w:t>Syracuse firm to pay $5M to settle claim it abused disabled vets program</w:t>
      </w:r>
    </w:p>
    <w:p w:rsidR="007A7DDF" w:rsidRPr="007A7DDF" w:rsidRDefault="007A7DDF" w:rsidP="007A7DDF">
      <w:pPr>
        <w:shd w:val="clear" w:color="auto" w:fill="FFFFFF"/>
        <w:spacing w:after="0"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noProof/>
          <w:color w:val="333333"/>
          <w:spacing w:val="3"/>
          <w:sz w:val="24"/>
          <w:szCs w:val="24"/>
        </w:rPr>
        <w:drawing>
          <wp:inline distT="0" distB="0" distL="0" distR="0">
            <wp:extent cx="5905500" cy="4276725"/>
            <wp:effectExtent l="0" t="0" r="0" b="9525"/>
            <wp:docPr id="4" name="Picture 4" descr="2015-09-18-EMB-GaryThur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9-18-EMB-GaryThurst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4276725"/>
                    </a:xfrm>
                    <a:prstGeom prst="rect">
                      <a:avLst/>
                    </a:prstGeom>
                    <a:noFill/>
                    <a:ln>
                      <a:noFill/>
                    </a:ln>
                  </pic:spPr>
                </pic:pic>
              </a:graphicData>
            </a:graphic>
          </wp:inline>
        </w:drawing>
      </w:r>
    </w:p>
    <w:p w:rsidR="007A7DDF" w:rsidRPr="007A7DDF" w:rsidRDefault="007A7DDF" w:rsidP="007A7DDF">
      <w:pPr>
        <w:shd w:val="clear" w:color="auto" w:fill="FFFFFF"/>
        <w:spacing w:after="150" w:line="195" w:lineRule="atLeast"/>
        <w:rPr>
          <w:rFonts w:ascii="Benton Sans" w:eastAsia="Times New Roman" w:hAnsi="Benton Sans" w:cs="Helvetica"/>
          <w:color w:val="666666"/>
          <w:spacing w:val="3"/>
          <w:sz w:val="17"/>
          <w:szCs w:val="17"/>
        </w:rPr>
      </w:pPr>
      <w:r w:rsidRPr="007A7DDF">
        <w:rPr>
          <w:rFonts w:ascii="Benton Sans" w:eastAsia="Times New Roman" w:hAnsi="Benton Sans" w:cs="Helvetica"/>
          <w:color w:val="666666"/>
          <w:spacing w:val="3"/>
          <w:sz w:val="17"/>
          <w:szCs w:val="17"/>
        </w:rPr>
        <w:t xml:space="preserve">Gary Thurston, chairman and CEO of </w:t>
      </w:r>
      <w:proofErr w:type="spellStart"/>
      <w:r w:rsidRPr="007A7DDF">
        <w:rPr>
          <w:rFonts w:ascii="Benton Sans" w:eastAsia="Times New Roman" w:hAnsi="Benton Sans" w:cs="Helvetica"/>
          <w:color w:val="666666"/>
          <w:spacing w:val="3"/>
          <w:sz w:val="17"/>
          <w:szCs w:val="17"/>
        </w:rPr>
        <w:t>Hayner</w:t>
      </w:r>
      <w:proofErr w:type="spellEnd"/>
      <w:r w:rsidRPr="007A7DDF">
        <w:rPr>
          <w:rFonts w:ascii="Benton Sans" w:eastAsia="Times New Roman" w:hAnsi="Benton Sans" w:cs="Helvetica"/>
          <w:color w:val="666666"/>
          <w:spacing w:val="3"/>
          <w:sz w:val="17"/>
          <w:szCs w:val="17"/>
        </w:rPr>
        <w:t xml:space="preserve"> Hoyt Corp., was accused March 14, 2016 by federal prosecutors of scheming to abuse a government program that provides contracts to small businesses owned by disabled veterans. </w:t>
      </w:r>
      <w:proofErr w:type="spellStart"/>
      <w:r w:rsidRPr="007A7DDF">
        <w:rPr>
          <w:rFonts w:ascii="Benton Sans" w:eastAsia="Times New Roman" w:hAnsi="Benton Sans" w:cs="Helvetica"/>
          <w:color w:val="666666"/>
          <w:spacing w:val="3"/>
          <w:sz w:val="17"/>
          <w:szCs w:val="17"/>
        </w:rPr>
        <w:t>Haynor</w:t>
      </w:r>
      <w:proofErr w:type="spellEnd"/>
      <w:r w:rsidRPr="007A7DDF">
        <w:rPr>
          <w:rFonts w:ascii="Benton Sans" w:eastAsia="Times New Roman" w:hAnsi="Benton Sans" w:cs="Helvetica"/>
          <w:color w:val="666666"/>
          <w:spacing w:val="3"/>
          <w:sz w:val="17"/>
          <w:szCs w:val="17"/>
        </w:rPr>
        <w:t xml:space="preserve"> Hoyt, Thurston, and his son, Jeremy Thurston, the corporation's president, settled a civil suit by agreeing to pay $5 million to the government, according to the Justice Department. </w:t>
      </w:r>
      <w:r w:rsidRPr="007A7DDF">
        <w:rPr>
          <w:rFonts w:ascii="Benton Sans" w:eastAsia="Times New Roman" w:hAnsi="Benton Sans" w:cs="Helvetica"/>
          <w:i/>
          <w:iCs/>
          <w:color w:val="666666"/>
          <w:spacing w:val="3"/>
          <w:sz w:val="17"/>
          <w:szCs w:val="17"/>
        </w:rPr>
        <w:t>(Ellen Blalock | eblalock@syracuse.com)</w:t>
      </w:r>
    </w:p>
    <w:p w:rsidR="007A7DDF" w:rsidRPr="007A7DDF" w:rsidRDefault="007A7DDF" w:rsidP="007A7DDF">
      <w:pPr>
        <w:shd w:val="clear" w:color="auto" w:fill="FFFFFF"/>
        <w:spacing w:line="384" w:lineRule="atLeast"/>
        <w:rPr>
          <w:rFonts w:ascii="Benton Sans" w:eastAsia="Times New Roman" w:hAnsi="Benton Sans" w:cs="Helvetica"/>
          <w:color w:val="444444"/>
          <w:spacing w:val="5"/>
          <w:sz w:val="18"/>
          <w:szCs w:val="18"/>
        </w:rPr>
      </w:pPr>
      <w:r w:rsidRPr="007A7DDF">
        <w:rPr>
          <w:rFonts w:ascii="Benton Sans" w:eastAsia="Times New Roman" w:hAnsi="Benton Sans" w:cs="Helvetica"/>
          <w:noProof/>
          <w:color w:val="444444"/>
          <w:spacing w:val="5"/>
          <w:sz w:val="18"/>
          <w:szCs w:val="18"/>
        </w:rPr>
        <w:drawing>
          <wp:inline distT="0" distB="0" distL="0" distR="0">
            <wp:extent cx="381000" cy="381000"/>
            <wp:effectExtent l="0" t="0" r="0" b="0"/>
            <wp:docPr id="3" name="Picture 3" descr="Mike McAndrew | mmcandrew@syracuse.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_author" descr="Mike McAndrew | mmcandrew@syracuse.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7A7DDF">
        <w:rPr>
          <w:rFonts w:ascii="Benton Sans" w:eastAsia="Times New Roman" w:hAnsi="Benton Sans" w:cs="Helvetica"/>
          <w:color w:val="444444"/>
          <w:spacing w:val="5"/>
          <w:sz w:val="18"/>
          <w:szCs w:val="18"/>
        </w:rPr>
        <w:t xml:space="preserve">By </w:t>
      </w:r>
      <w:hyperlink r:id="rId7" w:history="1">
        <w:r w:rsidRPr="007A7DDF">
          <w:rPr>
            <w:rFonts w:ascii="Benton Sans" w:eastAsia="Times New Roman" w:hAnsi="Benton Sans" w:cs="Helvetica"/>
            <w:color w:val="444444"/>
            <w:spacing w:val="5"/>
            <w:sz w:val="18"/>
            <w:szCs w:val="18"/>
          </w:rPr>
          <w:t xml:space="preserve">Mike McAndrew | mmcandrew@syracuse.com </w:t>
        </w:r>
      </w:hyperlink>
      <w:r w:rsidRPr="007A7DDF">
        <w:rPr>
          <w:rFonts w:ascii="Benton Sans" w:eastAsia="Times New Roman" w:hAnsi="Benton Sans" w:cs="Helvetica"/>
          <w:vanish/>
          <w:color w:val="444444"/>
          <w:spacing w:val="5"/>
          <w:sz w:val="18"/>
          <w:szCs w:val="18"/>
        </w:rPr>
        <w:t>The Post-Standard</w:t>
      </w:r>
      <w:r w:rsidRPr="007A7DDF">
        <w:rPr>
          <w:rFonts w:ascii="Benton Sans" w:eastAsia="Times New Roman" w:hAnsi="Benton Sans" w:cs="Helvetica"/>
          <w:color w:val="444444"/>
          <w:spacing w:val="5"/>
          <w:sz w:val="18"/>
          <w:szCs w:val="18"/>
        </w:rPr>
        <w:t xml:space="preserve"> </w:t>
      </w:r>
      <w:r w:rsidRPr="007A7DDF">
        <w:rPr>
          <w:rFonts w:ascii="Benton Sans" w:eastAsia="Times New Roman" w:hAnsi="Benton Sans" w:cs="Helvetica"/>
          <w:color w:val="444444"/>
          <w:spacing w:val="5"/>
          <w:sz w:val="18"/>
          <w:szCs w:val="18"/>
        </w:rPr>
        <w:br/>
        <w:t xml:space="preserve">on March 14, 2016 at 12:12 PM, updated March 14, 2016 at 4:14 PM </w:t>
      </w:r>
    </w:p>
    <w:p w:rsidR="007A7DDF" w:rsidRPr="007A7DDF" w:rsidRDefault="00560663" w:rsidP="007A7DDF">
      <w:pPr>
        <w:shd w:val="clear" w:color="auto" w:fill="FFFFFF"/>
        <w:spacing w:after="0" w:line="360" w:lineRule="atLeast"/>
        <w:rPr>
          <w:rFonts w:ascii="Benton Sans" w:eastAsia="Times New Roman" w:hAnsi="Benton Sans" w:cs="Helvetica"/>
          <w:vanish/>
          <w:color w:val="333333"/>
          <w:spacing w:val="3"/>
          <w:sz w:val="24"/>
          <w:szCs w:val="24"/>
        </w:rPr>
      </w:pPr>
      <w:hyperlink r:id="rId8" w:anchor="comments" w:history="1">
        <w:r w:rsidR="007A7DDF" w:rsidRPr="007A7DDF">
          <w:rPr>
            <w:rFonts w:ascii="Benton Sans" w:eastAsia="Times New Roman" w:hAnsi="Benton Sans" w:cs="Helvetica"/>
            <w:vanish/>
            <w:color w:val="0088EE"/>
            <w:spacing w:val="3"/>
            <w:sz w:val="24"/>
            <w:szCs w:val="24"/>
          </w:rPr>
          <w:t>comments</w:t>
        </w:r>
      </w:hyperlink>
      <w:r w:rsidR="007A7DDF" w:rsidRPr="007A7DDF">
        <w:rPr>
          <w:rFonts w:ascii="Benton Sans" w:eastAsia="Times New Roman" w:hAnsi="Benton Sans" w:cs="Helvetica"/>
          <w:vanish/>
          <w:color w:val="333333"/>
          <w:spacing w:val="3"/>
          <w:sz w:val="24"/>
          <w:szCs w:val="24"/>
        </w:rPr>
        <w:t xml:space="preserve"> </w:t>
      </w:r>
    </w:p>
    <w:p w:rsidR="007A7DDF" w:rsidRPr="007A7DDF" w:rsidRDefault="007A7DDF" w:rsidP="007A7DDF">
      <w:pPr>
        <w:shd w:val="clear" w:color="auto" w:fill="FFFFFF"/>
        <w:spacing w:after="0" w:line="0" w:lineRule="auto"/>
        <w:rPr>
          <w:rFonts w:ascii="Benton Sans" w:eastAsia="Times New Roman" w:hAnsi="Benton Sans" w:cs="Helvetica"/>
          <w:color w:val="333333"/>
          <w:spacing w:val="3"/>
          <w:sz w:val="24"/>
          <w:szCs w:val="24"/>
        </w:rPr>
      </w:pP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SYRACUSE, N.Y. -- Syracuse construction company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Corp. has agreed to pay $5 million, plus interest, to settle government claims that it abused a program designed to provide contracting opportunities to small businesses owned by disabled veterans.</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proofErr w:type="spellStart"/>
      <w:r w:rsidRPr="007A7DDF">
        <w:rPr>
          <w:rFonts w:ascii="Benton Sans" w:eastAsia="Times New Roman" w:hAnsi="Benton Sans" w:cs="Helvetica"/>
          <w:color w:val="333333"/>
          <w:spacing w:val="3"/>
          <w:sz w:val="24"/>
          <w:szCs w:val="24"/>
        </w:rPr>
        <w:lastRenderedPageBreak/>
        <w:t>Hayner</w:t>
      </w:r>
      <w:proofErr w:type="spellEnd"/>
      <w:r w:rsidRPr="007A7DDF">
        <w:rPr>
          <w:rFonts w:ascii="Benton Sans" w:eastAsia="Times New Roman" w:hAnsi="Benton Sans" w:cs="Helvetica"/>
          <w:color w:val="333333"/>
          <w:spacing w:val="3"/>
          <w:sz w:val="24"/>
          <w:szCs w:val="24"/>
        </w:rPr>
        <w:t xml:space="preserve"> Hoyt Corporation Chairman and Chief Executive Officer Gary Thurston, his son,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President Jeremy Thurston, employees Ralph Bennett and Steve Benedict, and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affiliates </w:t>
      </w:r>
      <w:proofErr w:type="spellStart"/>
      <w:r w:rsidRPr="007A7DDF">
        <w:rPr>
          <w:rFonts w:ascii="Benton Sans" w:eastAsia="Times New Roman" w:hAnsi="Benton Sans" w:cs="Helvetica"/>
          <w:color w:val="333333"/>
          <w:spacing w:val="3"/>
          <w:sz w:val="24"/>
          <w:szCs w:val="24"/>
        </w:rPr>
        <w:t>LeMoyne</w:t>
      </w:r>
      <w:proofErr w:type="spellEnd"/>
      <w:r w:rsidRPr="007A7DDF">
        <w:rPr>
          <w:rFonts w:ascii="Benton Sans" w:eastAsia="Times New Roman" w:hAnsi="Benton Sans" w:cs="Helvetica"/>
          <w:color w:val="333333"/>
          <w:spacing w:val="3"/>
          <w:sz w:val="24"/>
          <w:szCs w:val="24"/>
        </w:rPr>
        <w:t xml:space="preserve"> Interiors and </w:t>
      </w:r>
      <w:proofErr w:type="spellStart"/>
      <w:r w:rsidRPr="007A7DDF">
        <w:rPr>
          <w:rFonts w:ascii="Benton Sans" w:eastAsia="Times New Roman" w:hAnsi="Benton Sans" w:cs="Helvetica"/>
          <w:color w:val="333333"/>
          <w:spacing w:val="3"/>
          <w:sz w:val="24"/>
          <w:szCs w:val="24"/>
        </w:rPr>
        <w:t>Doyner</w:t>
      </w:r>
      <w:proofErr w:type="spellEnd"/>
      <w:r w:rsidRPr="007A7DDF">
        <w:rPr>
          <w:rFonts w:ascii="Benton Sans" w:eastAsia="Times New Roman" w:hAnsi="Benton Sans" w:cs="Helvetica"/>
          <w:color w:val="333333"/>
          <w:spacing w:val="3"/>
          <w:sz w:val="24"/>
          <w:szCs w:val="24"/>
        </w:rPr>
        <w:t xml:space="preserve"> Inc., engaged in conduct designed to exploit the program, the Department of Justice alleged.</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The settlement ends a civil case that alleged the defendants took advantage of the service-disabled, veteran-owned small business program and secured $14.4 million in government contracts for a now-defunct company, 229 Constructors LLC, that Gary and Jeremy Thurston created and controlled.</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To be eligible for the Department of Veterans Affairs contracts, a service-disabled veteran must own and control a small business and handle its strategic decisions and day-to-day management.</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But a Justice Department investigation showed that Bennett – a service-disabled veteran who was 229 Constructors' president – was not involved in making important business decisions for the company. He was instead responsible for overseeing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Hoyt's tool inventory and plowing snow from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Hoyt's property, according to U.S. Attorney Richard </w:t>
      </w:r>
      <w:proofErr w:type="spellStart"/>
      <w:r w:rsidRPr="007A7DDF">
        <w:rPr>
          <w:rFonts w:ascii="Benton Sans" w:eastAsia="Times New Roman" w:hAnsi="Benton Sans" w:cs="Helvetica"/>
          <w:color w:val="333333"/>
          <w:spacing w:val="3"/>
          <w:sz w:val="24"/>
          <w:szCs w:val="24"/>
        </w:rPr>
        <w:t>Hartunian</w:t>
      </w:r>
      <w:proofErr w:type="spellEnd"/>
      <w:r w:rsidRPr="007A7DDF">
        <w:rPr>
          <w:rFonts w:ascii="Benton Sans" w:eastAsia="Times New Roman" w:hAnsi="Benton Sans" w:cs="Helvetica"/>
          <w:color w:val="333333"/>
          <w:spacing w:val="3"/>
          <w:sz w:val="24"/>
          <w:szCs w:val="24"/>
        </w:rPr>
        <w:t xml:space="preserve">. </w:t>
      </w:r>
    </w:p>
    <w:p w:rsidR="007A7DDF" w:rsidRPr="007A7DDF" w:rsidRDefault="007A7DDF" w:rsidP="007A7DDF">
      <w:pPr>
        <w:shd w:val="clear" w:color="auto" w:fill="FFFFFF"/>
        <w:spacing w:after="0"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noProof/>
          <w:color w:val="0088EE"/>
          <w:spacing w:val="3"/>
          <w:sz w:val="24"/>
          <w:szCs w:val="24"/>
          <w:shd w:val="clear" w:color="auto" w:fill="FFFFFF"/>
        </w:rPr>
        <w:drawing>
          <wp:inline distT="0" distB="0" distL="0" distR="0">
            <wp:extent cx="1476375" cy="2066925"/>
            <wp:effectExtent l="0" t="0" r="9525" b="9525"/>
            <wp:docPr id="2" name="Picture 2" descr="Jeremy Thurst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remy Thurst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2066925"/>
                    </a:xfrm>
                    <a:prstGeom prst="rect">
                      <a:avLst/>
                    </a:prstGeom>
                    <a:noFill/>
                    <a:ln>
                      <a:noFill/>
                    </a:ln>
                  </pic:spPr>
                </pic:pic>
              </a:graphicData>
            </a:graphic>
          </wp:inline>
        </w:drawing>
      </w:r>
      <w:r w:rsidRPr="007A7DDF">
        <w:rPr>
          <w:rFonts w:ascii="Benton Sans" w:eastAsia="Times New Roman" w:hAnsi="Benton Sans" w:cs="Helvetica"/>
          <w:color w:val="666666"/>
          <w:spacing w:val="3"/>
          <w:sz w:val="18"/>
          <w:szCs w:val="18"/>
          <w:shd w:val="clear" w:color="auto" w:fill="FFFFFF"/>
        </w:rPr>
        <w:t xml:space="preserve">Jeremy </w:t>
      </w:r>
      <w:proofErr w:type="spellStart"/>
      <w:r w:rsidRPr="007A7DDF">
        <w:rPr>
          <w:rFonts w:ascii="Benton Sans" w:eastAsia="Times New Roman" w:hAnsi="Benton Sans" w:cs="Helvetica"/>
          <w:color w:val="666666"/>
          <w:spacing w:val="3"/>
          <w:sz w:val="18"/>
          <w:szCs w:val="18"/>
          <w:shd w:val="clear" w:color="auto" w:fill="FFFFFF"/>
        </w:rPr>
        <w:t>Thurston</w:t>
      </w:r>
      <w:r w:rsidRPr="007A7DDF">
        <w:rPr>
          <w:rFonts w:ascii="Benton Sans" w:eastAsia="Times New Roman" w:hAnsi="Benton Sans" w:cs="Helvetica"/>
          <w:i/>
          <w:iCs/>
          <w:color w:val="666666"/>
          <w:spacing w:val="3"/>
          <w:sz w:val="15"/>
          <w:szCs w:val="15"/>
          <w:shd w:val="clear" w:color="auto" w:fill="FFFFFF"/>
        </w:rPr>
        <w:t>Provided</w:t>
      </w:r>
      <w:proofErr w:type="spellEnd"/>
      <w:r w:rsidRPr="007A7DDF">
        <w:rPr>
          <w:rFonts w:ascii="Benton Sans" w:eastAsia="Times New Roman" w:hAnsi="Benton Sans" w:cs="Helvetica"/>
          <w:i/>
          <w:iCs/>
          <w:color w:val="666666"/>
          <w:spacing w:val="3"/>
          <w:sz w:val="15"/>
          <w:szCs w:val="15"/>
          <w:shd w:val="clear" w:color="auto" w:fill="FFFFFF"/>
        </w:rPr>
        <w:t xml:space="preserve"> photo</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The </w:t>
      </w:r>
      <w:proofErr w:type="spellStart"/>
      <w:r w:rsidRPr="007A7DDF">
        <w:rPr>
          <w:rFonts w:ascii="Benton Sans" w:eastAsia="Times New Roman" w:hAnsi="Benton Sans" w:cs="Helvetica"/>
          <w:color w:val="333333"/>
          <w:spacing w:val="3"/>
          <w:sz w:val="24"/>
          <w:szCs w:val="24"/>
        </w:rPr>
        <w:t>Thurstons</w:t>
      </w:r>
      <w:proofErr w:type="spellEnd"/>
      <w:r w:rsidRPr="007A7DDF">
        <w:rPr>
          <w:rFonts w:ascii="Benton Sans" w:eastAsia="Times New Roman" w:hAnsi="Benton Sans" w:cs="Helvetica"/>
          <w:color w:val="333333"/>
          <w:spacing w:val="3"/>
          <w:sz w:val="24"/>
          <w:szCs w:val="24"/>
        </w:rPr>
        <w:t xml:space="preserve"> – neither of whom is a veteran – exerted significant influence over 229 Constructors' decision-making during the bid, award and performance of these contracts in various ways, including by staffing the company entirely with then-current and former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employees and their spouses, the U.S. Attorney's Office alleged.</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The </w:t>
      </w:r>
      <w:proofErr w:type="spellStart"/>
      <w:r w:rsidRPr="007A7DDF">
        <w:rPr>
          <w:rFonts w:ascii="Benton Sans" w:eastAsia="Times New Roman" w:hAnsi="Benton Sans" w:cs="Helvetica"/>
          <w:color w:val="333333"/>
          <w:spacing w:val="3"/>
          <w:sz w:val="24"/>
          <w:szCs w:val="24"/>
        </w:rPr>
        <w:t>Thurstons</w:t>
      </w:r>
      <w:proofErr w:type="spellEnd"/>
      <w:r w:rsidRPr="007A7DDF">
        <w:rPr>
          <w:rFonts w:ascii="Benton Sans" w:eastAsia="Times New Roman" w:hAnsi="Benton Sans" w:cs="Helvetica"/>
          <w:color w:val="333333"/>
          <w:spacing w:val="3"/>
          <w:sz w:val="24"/>
          <w:szCs w:val="24"/>
        </w:rPr>
        <w:t xml:space="preserve"> also provided 229 Constructors with considerable resources, which provided it with a competitive advantage over legitimate service-disabled veteran-owned small businesses that weren't controlled by a larger, non-veteran owned corporation, prosecutors alleged.</w:t>
      </w:r>
      <w:r w:rsidRPr="007A7DDF">
        <w:rPr>
          <w:rFonts w:ascii="Benton Sans" w:eastAsia="Times New Roman" w:hAnsi="Benton Sans" w:cs="Helvetica"/>
          <w:color w:val="333333"/>
          <w:spacing w:val="3"/>
          <w:sz w:val="24"/>
          <w:szCs w:val="24"/>
        </w:rPr>
        <w:br/>
      </w:r>
      <w:r w:rsidRPr="007A7DDF">
        <w:rPr>
          <w:rFonts w:ascii="Benton Sans" w:eastAsia="Times New Roman" w:hAnsi="Benton Sans" w:cs="Helvetica"/>
          <w:color w:val="333333"/>
          <w:spacing w:val="3"/>
          <w:sz w:val="24"/>
          <w:szCs w:val="24"/>
        </w:rPr>
        <w:lastRenderedPageBreak/>
        <w:br/>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officials caused false certifications and statements to be filed with the government representing that 229 Constructors met all requirements to be a service-disabled veteran-owned small business when they knew, or should have known, that 229 Constructors did not meet such requirements, according to prosecutors.</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is one of the best-known construction companies in Central New York. </w:t>
      </w:r>
      <w:proofErr w:type="gramStart"/>
      <w:r w:rsidRPr="007A7DDF">
        <w:rPr>
          <w:rFonts w:ascii="Benton Sans" w:eastAsia="Times New Roman" w:hAnsi="Benton Sans" w:cs="Helvetica"/>
          <w:color w:val="333333"/>
          <w:spacing w:val="3"/>
          <w:sz w:val="24"/>
          <w:szCs w:val="24"/>
        </w:rPr>
        <w:t>It's</w:t>
      </w:r>
      <w:proofErr w:type="gramEnd"/>
      <w:r w:rsidRPr="007A7DDF">
        <w:rPr>
          <w:rFonts w:ascii="Benton Sans" w:eastAsia="Times New Roman" w:hAnsi="Benton Sans" w:cs="Helvetica"/>
          <w:color w:val="333333"/>
          <w:spacing w:val="3"/>
          <w:sz w:val="24"/>
          <w:szCs w:val="24"/>
        </w:rPr>
        <w:t xml:space="preserve"> recent projects have included renovating the Hotel Syracuse and construction of the $19 million Carmelo Anthony Basketball Center at Syracuse University. It has also built high-tech facilities for </w:t>
      </w:r>
      <w:proofErr w:type="spellStart"/>
      <w:r w:rsidRPr="007A7DDF">
        <w:rPr>
          <w:rFonts w:ascii="Benton Sans" w:eastAsia="Times New Roman" w:hAnsi="Benton Sans" w:cs="Helvetica"/>
          <w:color w:val="333333"/>
          <w:spacing w:val="3"/>
          <w:sz w:val="24"/>
          <w:szCs w:val="24"/>
        </w:rPr>
        <w:t>Inficon</w:t>
      </w:r>
      <w:proofErr w:type="spellEnd"/>
      <w:r w:rsidRPr="007A7DDF">
        <w:rPr>
          <w:rFonts w:ascii="Benton Sans" w:eastAsia="Times New Roman" w:hAnsi="Benton Sans" w:cs="Helvetica"/>
          <w:color w:val="333333"/>
          <w:spacing w:val="3"/>
          <w:sz w:val="24"/>
          <w:szCs w:val="24"/>
        </w:rPr>
        <w:t xml:space="preserve">, Lockheed Martin, </w:t>
      </w:r>
      <w:proofErr w:type="spellStart"/>
      <w:r w:rsidRPr="007A7DDF">
        <w:rPr>
          <w:rFonts w:ascii="Benton Sans" w:eastAsia="Times New Roman" w:hAnsi="Benton Sans" w:cs="Helvetica"/>
          <w:color w:val="333333"/>
          <w:spacing w:val="3"/>
          <w:sz w:val="24"/>
          <w:szCs w:val="24"/>
        </w:rPr>
        <w:t>Advion</w:t>
      </w:r>
      <w:proofErr w:type="spellEnd"/>
      <w:r w:rsidRPr="007A7DDF">
        <w:rPr>
          <w:rFonts w:ascii="Benton Sans" w:eastAsia="Times New Roman" w:hAnsi="Benton Sans" w:cs="Helvetica"/>
          <w:color w:val="333333"/>
          <w:spacing w:val="3"/>
          <w:sz w:val="24"/>
          <w:szCs w:val="24"/>
        </w:rPr>
        <w:t xml:space="preserve"> Biosciences, </w:t>
      </w:r>
      <w:proofErr w:type="spellStart"/>
      <w:r w:rsidRPr="007A7DDF">
        <w:rPr>
          <w:rFonts w:ascii="Benton Sans" w:eastAsia="Times New Roman" w:hAnsi="Benton Sans" w:cs="Helvetica"/>
          <w:color w:val="333333"/>
          <w:spacing w:val="3"/>
          <w:sz w:val="24"/>
          <w:szCs w:val="24"/>
        </w:rPr>
        <w:t>Anaren</w:t>
      </w:r>
      <w:proofErr w:type="spellEnd"/>
      <w:r w:rsidRPr="007A7DDF">
        <w:rPr>
          <w:rFonts w:ascii="Benton Sans" w:eastAsia="Times New Roman" w:hAnsi="Benton Sans" w:cs="Helvetica"/>
          <w:color w:val="333333"/>
          <w:spacing w:val="3"/>
          <w:sz w:val="24"/>
          <w:szCs w:val="24"/>
        </w:rPr>
        <w:t xml:space="preserve">, Bristol-Meyers Squibb, and SRC, as well as a yogurt manufacturing plant owned by Byrne Dairy, according to </w:t>
      </w:r>
      <w:hyperlink r:id="rId11" w:tgtFrame="_blank" w:history="1">
        <w:r w:rsidRPr="007A7DDF">
          <w:rPr>
            <w:rFonts w:ascii="Benton Sans" w:eastAsia="Times New Roman" w:hAnsi="Benton Sans" w:cs="Helvetica"/>
            <w:color w:val="0088EE"/>
            <w:spacing w:val="3"/>
            <w:sz w:val="24"/>
            <w:szCs w:val="24"/>
          </w:rPr>
          <w:t xml:space="preserve">the </w:t>
        </w:r>
        <w:proofErr w:type="spellStart"/>
        <w:r w:rsidRPr="007A7DDF">
          <w:rPr>
            <w:rFonts w:ascii="Benton Sans" w:eastAsia="Times New Roman" w:hAnsi="Benton Sans" w:cs="Helvetica"/>
            <w:color w:val="0088EE"/>
            <w:spacing w:val="3"/>
            <w:sz w:val="24"/>
            <w:szCs w:val="24"/>
          </w:rPr>
          <w:t>Haynor</w:t>
        </w:r>
        <w:proofErr w:type="spellEnd"/>
        <w:r w:rsidRPr="007A7DDF">
          <w:rPr>
            <w:rFonts w:ascii="Benton Sans" w:eastAsia="Times New Roman" w:hAnsi="Benton Sans" w:cs="Helvetica"/>
            <w:color w:val="0088EE"/>
            <w:spacing w:val="3"/>
            <w:sz w:val="24"/>
            <w:szCs w:val="24"/>
          </w:rPr>
          <w:t xml:space="preserve"> Hoyt website</w:t>
        </w:r>
      </w:hyperlink>
      <w:r w:rsidRPr="007A7DDF">
        <w:rPr>
          <w:rFonts w:ascii="Benton Sans" w:eastAsia="Times New Roman" w:hAnsi="Benton Sans" w:cs="Helvetica"/>
          <w:color w:val="333333"/>
          <w:spacing w:val="3"/>
          <w:sz w:val="24"/>
          <w:szCs w:val="24"/>
        </w:rPr>
        <w:t>.</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"We hope that today's settlement sends a message that conduct of this nature is unacceptable," said Assistant U.S. Attorney Adam Katz. "It's a very good question why they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needed to do this. In factoring an appropriate settlement, we certainly considered that Congress wanted to create opportunities for those who have served our nation. The </w:t>
      </w:r>
      <w:proofErr w:type="spellStart"/>
      <w:r w:rsidRPr="007A7DDF">
        <w:rPr>
          <w:rFonts w:ascii="Benton Sans" w:eastAsia="Times New Roman" w:hAnsi="Benton Sans" w:cs="Helvetica"/>
          <w:color w:val="333333"/>
          <w:spacing w:val="3"/>
          <w:sz w:val="24"/>
          <w:szCs w:val="24"/>
        </w:rPr>
        <w:t>Thurstons</w:t>
      </w:r>
      <w:proofErr w:type="spellEnd"/>
      <w:r w:rsidRPr="007A7DDF">
        <w:rPr>
          <w:rFonts w:ascii="Benton Sans" w:eastAsia="Times New Roman" w:hAnsi="Benton Sans" w:cs="Helvetica"/>
          <w:color w:val="333333"/>
          <w:spacing w:val="3"/>
          <w:sz w:val="24"/>
          <w:szCs w:val="24"/>
        </w:rPr>
        <w:t>' conduct undercut that goal."</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The government's investigation was triggered by a whistleblower lawsuit filed under the qui tam provisions of the False Claims Act, which allows private persons to file lawsuits on behalf of the United States and share in any recovery.</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The whistleblower, identified in court papers as John </w:t>
      </w:r>
      <w:proofErr w:type="spellStart"/>
      <w:r w:rsidRPr="007A7DDF">
        <w:rPr>
          <w:rFonts w:ascii="Benton Sans" w:eastAsia="Times New Roman" w:hAnsi="Benton Sans" w:cs="Helvetica"/>
          <w:color w:val="333333"/>
          <w:spacing w:val="3"/>
          <w:sz w:val="24"/>
          <w:szCs w:val="24"/>
        </w:rPr>
        <w:t>Rubar</w:t>
      </w:r>
      <w:proofErr w:type="spellEnd"/>
      <w:r w:rsidRPr="007A7DDF">
        <w:rPr>
          <w:rFonts w:ascii="Benton Sans" w:eastAsia="Times New Roman" w:hAnsi="Benton Sans" w:cs="Helvetica"/>
          <w:color w:val="333333"/>
          <w:spacing w:val="3"/>
          <w:sz w:val="24"/>
          <w:szCs w:val="24"/>
        </w:rPr>
        <w:t>, will receive $875,000 of the settlement proceeds.</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proofErr w:type="spellStart"/>
      <w:r w:rsidRPr="007A7DDF">
        <w:rPr>
          <w:rFonts w:ascii="Benton Sans" w:eastAsia="Times New Roman" w:hAnsi="Benton Sans" w:cs="Helvetica"/>
          <w:color w:val="333333"/>
          <w:spacing w:val="3"/>
          <w:sz w:val="24"/>
          <w:szCs w:val="24"/>
        </w:rPr>
        <w:t>Rubar's</w:t>
      </w:r>
      <w:proofErr w:type="spellEnd"/>
      <w:r w:rsidRPr="007A7DDF">
        <w:rPr>
          <w:rFonts w:ascii="Benton Sans" w:eastAsia="Times New Roman" w:hAnsi="Benton Sans" w:cs="Helvetica"/>
          <w:color w:val="333333"/>
          <w:spacing w:val="3"/>
          <w:sz w:val="24"/>
          <w:szCs w:val="24"/>
        </w:rPr>
        <w:t xml:space="preserve"> suit, filed in July 2014, said that he was retaliated against and fired as vice president of the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subsidiary </w:t>
      </w:r>
      <w:proofErr w:type="spellStart"/>
      <w:r w:rsidRPr="007A7DDF">
        <w:rPr>
          <w:rFonts w:ascii="Benton Sans" w:eastAsia="Times New Roman" w:hAnsi="Benton Sans" w:cs="Helvetica"/>
          <w:color w:val="333333"/>
          <w:spacing w:val="3"/>
          <w:sz w:val="24"/>
          <w:szCs w:val="24"/>
        </w:rPr>
        <w:t>Doyner</w:t>
      </w:r>
      <w:proofErr w:type="spellEnd"/>
      <w:r w:rsidRPr="007A7DDF">
        <w:rPr>
          <w:rFonts w:ascii="Benton Sans" w:eastAsia="Times New Roman" w:hAnsi="Benton Sans" w:cs="Helvetica"/>
          <w:color w:val="333333"/>
          <w:spacing w:val="3"/>
          <w:sz w:val="24"/>
          <w:szCs w:val="24"/>
        </w:rPr>
        <w:t xml:space="preserve"> Inc. when he refused to go along with the scheme.</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About two months after </w:t>
      </w:r>
      <w:proofErr w:type="spellStart"/>
      <w:r w:rsidRPr="007A7DDF">
        <w:rPr>
          <w:rFonts w:ascii="Benton Sans" w:eastAsia="Times New Roman" w:hAnsi="Benton Sans" w:cs="Helvetica"/>
          <w:color w:val="333333"/>
          <w:spacing w:val="3"/>
          <w:sz w:val="24"/>
          <w:szCs w:val="24"/>
        </w:rPr>
        <w:t>Rubar's</w:t>
      </w:r>
      <w:proofErr w:type="spellEnd"/>
      <w:r w:rsidRPr="007A7DDF">
        <w:rPr>
          <w:rFonts w:ascii="Benton Sans" w:eastAsia="Times New Roman" w:hAnsi="Benton Sans" w:cs="Helvetica"/>
          <w:color w:val="333333"/>
          <w:spacing w:val="3"/>
          <w:sz w:val="24"/>
          <w:szCs w:val="24"/>
        </w:rPr>
        <w:t xml:space="preserve"> lawsuit was filed, Syracuse police arrested </w:t>
      </w:r>
      <w:proofErr w:type="spellStart"/>
      <w:r w:rsidRPr="007A7DDF">
        <w:rPr>
          <w:rFonts w:ascii="Benton Sans" w:eastAsia="Times New Roman" w:hAnsi="Benton Sans" w:cs="Helvetica"/>
          <w:color w:val="333333"/>
          <w:spacing w:val="3"/>
          <w:sz w:val="24"/>
          <w:szCs w:val="24"/>
        </w:rPr>
        <w:t>Rubar</w:t>
      </w:r>
      <w:proofErr w:type="spellEnd"/>
      <w:r w:rsidRPr="007A7DDF">
        <w:rPr>
          <w:rFonts w:ascii="Benton Sans" w:eastAsia="Times New Roman" w:hAnsi="Benton Sans" w:cs="Helvetica"/>
          <w:color w:val="333333"/>
          <w:spacing w:val="3"/>
          <w:sz w:val="24"/>
          <w:szCs w:val="24"/>
        </w:rPr>
        <w:t xml:space="preserve">, of Constantia, and accused him of stealing $266,000 over six years from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according to archives of The Post-Standard. He was charged with a felony count of grand larceny, police said at the time. The story said that </w:t>
      </w:r>
      <w:proofErr w:type="spellStart"/>
      <w:r w:rsidRPr="007A7DDF">
        <w:rPr>
          <w:rFonts w:ascii="Benton Sans" w:eastAsia="Times New Roman" w:hAnsi="Benton Sans" w:cs="Helvetica"/>
          <w:color w:val="333333"/>
          <w:spacing w:val="3"/>
          <w:sz w:val="24"/>
          <w:szCs w:val="24"/>
        </w:rPr>
        <w:t>Rubar</w:t>
      </w:r>
      <w:proofErr w:type="spellEnd"/>
      <w:r w:rsidRPr="007A7DDF">
        <w:rPr>
          <w:rFonts w:ascii="Benton Sans" w:eastAsia="Times New Roman" w:hAnsi="Benton Sans" w:cs="Helvetica"/>
          <w:color w:val="333333"/>
          <w:spacing w:val="3"/>
          <w:sz w:val="24"/>
          <w:szCs w:val="24"/>
        </w:rPr>
        <w:t xml:space="preserve"> had been hired by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in 1991 and worked his way up to vice president. Jeremy Thurston told police he found that </w:t>
      </w:r>
      <w:proofErr w:type="spellStart"/>
      <w:r w:rsidRPr="007A7DDF">
        <w:rPr>
          <w:rFonts w:ascii="Benton Sans" w:eastAsia="Times New Roman" w:hAnsi="Benton Sans" w:cs="Helvetica"/>
          <w:color w:val="333333"/>
          <w:spacing w:val="3"/>
          <w:sz w:val="24"/>
          <w:szCs w:val="24"/>
        </w:rPr>
        <w:t>Rubar</w:t>
      </w:r>
      <w:proofErr w:type="spellEnd"/>
      <w:r w:rsidRPr="007A7DDF">
        <w:rPr>
          <w:rFonts w:ascii="Benton Sans" w:eastAsia="Times New Roman" w:hAnsi="Benton Sans" w:cs="Helvetica"/>
          <w:color w:val="333333"/>
          <w:spacing w:val="3"/>
          <w:sz w:val="24"/>
          <w:szCs w:val="24"/>
        </w:rPr>
        <w:t xml:space="preserve"> made several 200-gallon purchases of diesel fuel that were delivered to </w:t>
      </w:r>
      <w:proofErr w:type="spellStart"/>
      <w:r w:rsidRPr="007A7DDF">
        <w:rPr>
          <w:rFonts w:ascii="Benton Sans" w:eastAsia="Times New Roman" w:hAnsi="Benton Sans" w:cs="Helvetica"/>
          <w:color w:val="333333"/>
          <w:spacing w:val="3"/>
          <w:sz w:val="24"/>
          <w:szCs w:val="24"/>
        </w:rPr>
        <w:t>Rubar's</w:t>
      </w:r>
      <w:proofErr w:type="spellEnd"/>
      <w:r w:rsidRPr="007A7DDF">
        <w:rPr>
          <w:rFonts w:ascii="Benton Sans" w:eastAsia="Times New Roman" w:hAnsi="Benton Sans" w:cs="Helvetica"/>
          <w:color w:val="333333"/>
          <w:spacing w:val="3"/>
          <w:sz w:val="24"/>
          <w:szCs w:val="24"/>
        </w:rPr>
        <w:t xml:space="preserve"> home and used company credit cards to buy personal items, including home improvement materials and children's toys.</w:t>
      </w:r>
    </w:p>
    <w:p w:rsidR="007A7DDF" w:rsidRPr="007A7DDF" w:rsidRDefault="007A7DDF" w:rsidP="007A7DDF">
      <w:pPr>
        <w:shd w:val="clear" w:color="auto" w:fill="FFFFFF"/>
        <w:spacing w:before="150" w:after="150" w:line="360" w:lineRule="atLeast"/>
        <w:rPr>
          <w:rFonts w:ascii="Benton Sans" w:eastAsia="Times New Roman" w:hAnsi="Benton Sans" w:cs="Helvetica"/>
          <w:color w:val="0088EE"/>
          <w:spacing w:val="3"/>
          <w:sz w:val="24"/>
          <w:szCs w:val="24"/>
          <w:shd w:val="clear" w:color="auto" w:fill="F4F4F4"/>
        </w:rPr>
      </w:pPr>
      <w:r w:rsidRPr="007A7DDF">
        <w:rPr>
          <w:rFonts w:ascii="Benton Sans" w:eastAsia="Times New Roman" w:hAnsi="Benton Sans" w:cs="Helvetica"/>
          <w:color w:val="333333"/>
          <w:spacing w:val="3"/>
          <w:sz w:val="24"/>
          <w:szCs w:val="24"/>
        </w:rPr>
        <w:lastRenderedPageBreak/>
        <w:fldChar w:fldCharType="begin"/>
      </w:r>
      <w:r w:rsidRPr="007A7DDF">
        <w:rPr>
          <w:rFonts w:ascii="Benton Sans" w:eastAsia="Times New Roman" w:hAnsi="Benton Sans" w:cs="Helvetica"/>
          <w:color w:val="333333"/>
          <w:spacing w:val="3"/>
          <w:sz w:val="24"/>
          <w:szCs w:val="24"/>
        </w:rPr>
        <w:instrText xml:space="preserve"> HYPERLINK "http://www.syracuse.com/business-news/index.ssf/2016/03/criminal_charge_pending_-_for_now_-_against_hayner_hoyt_whistleblower.html" \l "incart_article_small" \t "_blank" </w:instrText>
      </w:r>
      <w:r w:rsidRPr="007A7DDF">
        <w:rPr>
          <w:rFonts w:ascii="Benton Sans" w:eastAsia="Times New Roman" w:hAnsi="Benton Sans" w:cs="Helvetica"/>
          <w:color w:val="333333"/>
          <w:spacing w:val="3"/>
          <w:sz w:val="24"/>
          <w:szCs w:val="24"/>
        </w:rPr>
        <w:fldChar w:fldCharType="separate"/>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fldChar w:fldCharType="end"/>
      </w:r>
      <w:r w:rsidRPr="007A7DDF">
        <w:rPr>
          <w:rFonts w:ascii="Benton Sans" w:eastAsia="Times New Roman" w:hAnsi="Benton Sans" w:cs="Helvetica"/>
          <w:noProof/>
          <w:color w:val="0088EE"/>
          <w:spacing w:val="3"/>
          <w:sz w:val="24"/>
          <w:szCs w:val="24"/>
        </w:rPr>
        <w:drawing>
          <wp:inline distT="0" distB="0" distL="0" distR="0">
            <wp:extent cx="3619500" cy="2714625"/>
            <wp:effectExtent l="0" t="0" r="0" b="9525"/>
            <wp:docPr id="1" name="Picture 1" descr="Criminal charge pending - for now - against Hayner Hoyt whistleblowe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iminal charge pending - for now - against Hayner Hoyt whistleblower">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p>
    <w:p w:rsidR="007A7DDF" w:rsidRPr="007A7DDF" w:rsidRDefault="00560663"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hyperlink r:id="rId14" w:anchor="incart_article_small" w:tgtFrame="_blank" w:history="1">
        <w:r w:rsidR="007A7DDF" w:rsidRPr="007A7DDF">
          <w:rPr>
            <w:rFonts w:ascii="Benton Sans" w:eastAsia="Times New Roman" w:hAnsi="Benton Sans" w:cs="Helvetica"/>
            <w:color w:val="0088EE"/>
            <w:spacing w:val="3"/>
            <w:sz w:val="24"/>
            <w:szCs w:val="24"/>
          </w:rPr>
          <w:t xml:space="preserve">Criminal charge pending - for now - against </w:t>
        </w:r>
        <w:proofErr w:type="spellStart"/>
        <w:r w:rsidR="007A7DDF" w:rsidRPr="007A7DDF">
          <w:rPr>
            <w:rFonts w:ascii="Benton Sans" w:eastAsia="Times New Roman" w:hAnsi="Benton Sans" w:cs="Helvetica"/>
            <w:color w:val="0088EE"/>
            <w:spacing w:val="3"/>
            <w:sz w:val="24"/>
            <w:szCs w:val="24"/>
          </w:rPr>
          <w:t>Hayner</w:t>
        </w:r>
        <w:proofErr w:type="spellEnd"/>
        <w:r w:rsidR="007A7DDF" w:rsidRPr="007A7DDF">
          <w:rPr>
            <w:rFonts w:ascii="Benton Sans" w:eastAsia="Times New Roman" w:hAnsi="Benton Sans" w:cs="Helvetica"/>
            <w:color w:val="0088EE"/>
            <w:spacing w:val="3"/>
            <w:sz w:val="24"/>
            <w:szCs w:val="24"/>
          </w:rPr>
          <w:t xml:space="preserve"> Hoyt whistleblower</w:t>
        </w:r>
      </w:hyperlink>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agreed to pay $5 million to the U.S. government to settle the whistleblower lawsuit, but says it never intended to violate federal law.</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proofErr w:type="spellStart"/>
      <w:r w:rsidRPr="007A7DDF">
        <w:rPr>
          <w:rFonts w:ascii="Benton Sans" w:eastAsia="Times New Roman" w:hAnsi="Benton Sans" w:cs="Helvetica"/>
          <w:color w:val="333333"/>
          <w:spacing w:val="3"/>
          <w:sz w:val="24"/>
          <w:szCs w:val="24"/>
        </w:rPr>
        <w:t>Rubar's</w:t>
      </w:r>
      <w:proofErr w:type="spellEnd"/>
      <w:r w:rsidRPr="007A7DDF">
        <w:rPr>
          <w:rFonts w:ascii="Benton Sans" w:eastAsia="Times New Roman" w:hAnsi="Benton Sans" w:cs="Helvetica"/>
          <w:color w:val="333333"/>
          <w:spacing w:val="3"/>
          <w:sz w:val="24"/>
          <w:szCs w:val="24"/>
        </w:rPr>
        <w:t xml:space="preserve"> allegations that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retaliated against him were not resolved in the settlement with the Justice Department, Katz said. </w:t>
      </w:r>
      <w:r w:rsidRPr="007A7DDF">
        <w:rPr>
          <w:rFonts w:ascii="Benton Sans" w:eastAsia="Times New Roman" w:hAnsi="Benton Sans" w:cs="Helvetica"/>
          <w:color w:val="333333"/>
          <w:spacing w:val="3"/>
          <w:sz w:val="24"/>
          <w:szCs w:val="24"/>
        </w:rPr>
        <w:br/>
      </w:r>
      <w:r w:rsidRPr="007A7DDF">
        <w:rPr>
          <w:rFonts w:ascii="Benton Sans" w:eastAsia="Times New Roman" w:hAnsi="Benton Sans" w:cs="Helvetica"/>
          <w:color w:val="333333"/>
          <w:spacing w:val="3"/>
          <w:sz w:val="24"/>
          <w:szCs w:val="24"/>
        </w:rPr>
        <w:br/>
        <w:t>Katz alleged:</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Jeremy Thurston set up an email account in Bennett's name in such a way that all emails received by the veteran were automatically forwarded to him. After the government began to question 229 Constructors' affiliation with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Gary Thurston wrote others that he and Jeremy Thurston would likely terminate operations of 229 Constructors.</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A few months later, service-disabled veteran Bennett and Benedict, who was simultaneously the "co-owner" of 229 Constructors and listed on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Hoyt's website as one of its five "key" officials, transferred a total of $52,000 to Gary Thurston's personal bank account allegedly to show their appreciation for the assistance he had provided. </w:t>
      </w:r>
      <w:r w:rsidRPr="007A7DDF">
        <w:rPr>
          <w:rFonts w:ascii="Benton Sans" w:eastAsia="Times New Roman" w:hAnsi="Benton Sans" w:cs="Helvetica"/>
          <w:color w:val="333333"/>
          <w:spacing w:val="3"/>
          <w:sz w:val="24"/>
          <w:szCs w:val="24"/>
        </w:rPr>
        <w:br/>
      </w:r>
      <w:r w:rsidRPr="007A7DDF">
        <w:rPr>
          <w:rFonts w:ascii="Benton Sans" w:eastAsia="Times New Roman" w:hAnsi="Benton Sans" w:cs="Helvetica"/>
          <w:color w:val="333333"/>
          <w:spacing w:val="3"/>
          <w:sz w:val="24"/>
          <w:szCs w:val="24"/>
        </w:rPr>
        <w:br/>
        <w:t xml:space="preserve">As part of the settlement, the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defendants admitted that their conduct violated </w:t>
      </w:r>
      <w:r w:rsidRPr="007A7DDF">
        <w:rPr>
          <w:rFonts w:ascii="Benton Sans" w:eastAsia="Times New Roman" w:hAnsi="Benton Sans" w:cs="Helvetica"/>
          <w:color w:val="333333"/>
          <w:spacing w:val="3"/>
          <w:sz w:val="24"/>
          <w:szCs w:val="24"/>
        </w:rPr>
        <w:lastRenderedPageBreak/>
        <w:t>federal regulations designed to encourage contract awards to legitimate service-disabled veteran-owned small businesses, prosecutors said.</w:t>
      </w:r>
    </w:p>
    <w:p w:rsidR="007A7DDF" w:rsidRPr="007A7DDF" w:rsidRDefault="007A7DDF" w:rsidP="007A7DDF">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7A7DDF">
        <w:rPr>
          <w:rFonts w:ascii="Benton Sans" w:eastAsia="Times New Roman" w:hAnsi="Benton Sans" w:cs="Helvetica"/>
          <w:color w:val="333333"/>
          <w:spacing w:val="3"/>
          <w:sz w:val="24"/>
          <w:szCs w:val="24"/>
        </w:rPr>
        <w:t xml:space="preserve">They also admitted that 229 Constructors provided more than $1.3 million in service-disabled veteran-owned small business subcontracts to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w:t>
      </w:r>
      <w:proofErr w:type="spellStart"/>
      <w:r w:rsidRPr="007A7DDF">
        <w:rPr>
          <w:rFonts w:ascii="Benton Sans" w:eastAsia="Times New Roman" w:hAnsi="Benton Sans" w:cs="Helvetica"/>
          <w:color w:val="333333"/>
          <w:spacing w:val="3"/>
          <w:sz w:val="24"/>
          <w:szCs w:val="24"/>
        </w:rPr>
        <w:t>LeMoyne</w:t>
      </w:r>
      <w:proofErr w:type="spellEnd"/>
      <w:r w:rsidRPr="007A7DDF">
        <w:rPr>
          <w:rFonts w:ascii="Benton Sans" w:eastAsia="Times New Roman" w:hAnsi="Benton Sans" w:cs="Helvetica"/>
          <w:color w:val="333333"/>
          <w:spacing w:val="3"/>
          <w:sz w:val="24"/>
          <w:szCs w:val="24"/>
        </w:rPr>
        <w:t xml:space="preserve"> Interiors and </w:t>
      </w:r>
      <w:proofErr w:type="spellStart"/>
      <w:r w:rsidRPr="007A7DDF">
        <w:rPr>
          <w:rFonts w:ascii="Benton Sans" w:eastAsia="Times New Roman" w:hAnsi="Benton Sans" w:cs="Helvetica"/>
          <w:color w:val="333333"/>
          <w:spacing w:val="3"/>
          <w:sz w:val="24"/>
          <w:szCs w:val="24"/>
        </w:rPr>
        <w:t>Doyner</w:t>
      </w:r>
      <w:proofErr w:type="spellEnd"/>
      <w:r w:rsidRPr="007A7DDF">
        <w:rPr>
          <w:rFonts w:ascii="Benton Sans" w:eastAsia="Times New Roman" w:hAnsi="Benton Sans" w:cs="Helvetica"/>
          <w:color w:val="333333"/>
          <w:spacing w:val="3"/>
          <w:sz w:val="24"/>
          <w:szCs w:val="24"/>
        </w:rPr>
        <w:t xml:space="preserve"> and that those companies generated $296,819 in gross profits as a result.</w:t>
      </w:r>
      <w:r w:rsidRPr="007A7DDF">
        <w:rPr>
          <w:rFonts w:ascii="Benton Sans" w:eastAsia="Times New Roman" w:hAnsi="Benton Sans" w:cs="Helvetica"/>
          <w:color w:val="333333"/>
          <w:spacing w:val="3"/>
          <w:sz w:val="24"/>
          <w:szCs w:val="24"/>
        </w:rPr>
        <w:br/>
      </w:r>
      <w:r w:rsidRPr="007A7DDF">
        <w:rPr>
          <w:rFonts w:ascii="Benton Sans" w:eastAsia="Times New Roman" w:hAnsi="Benton Sans" w:cs="Helvetica"/>
          <w:color w:val="333333"/>
          <w:spacing w:val="3"/>
          <w:sz w:val="24"/>
          <w:szCs w:val="24"/>
        </w:rPr>
        <w:br/>
        <w:t xml:space="preserve">"Those who do business with the federal government must do so honestly," said </w:t>
      </w:r>
      <w:proofErr w:type="spellStart"/>
      <w:r w:rsidRPr="007A7DDF">
        <w:rPr>
          <w:rFonts w:ascii="Benton Sans" w:eastAsia="Times New Roman" w:hAnsi="Benton Sans" w:cs="Helvetica"/>
          <w:color w:val="333333"/>
          <w:spacing w:val="3"/>
          <w:sz w:val="24"/>
          <w:szCs w:val="24"/>
        </w:rPr>
        <w:t>Hartunian</w:t>
      </w:r>
      <w:proofErr w:type="spellEnd"/>
      <w:r w:rsidRPr="007A7DDF">
        <w:rPr>
          <w:rFonts w:ascii="Benton Sans" w:eastAsia="Times New Roman" w:hAnsi="Benton Sans" w:cs="Helvetica"/>
          <w:color w:val="333333"/>
          <w:spacing w:val="3"/>
          <w:sz w:val="24"/>
          <w:szCs w:val="24"/>
        </w:rPr>
        <w:t>. "As today's settlement demonstrates, this office will vigorously pursue those individuals and entities who game programs designed to help our nation's veterans succeed in starting small businesses."</w:t>
      </w:r>
    </w:p>
    <w:p w:rsidR="007A7DDF" w:rsidRPr="007A7DDF" w:rsidRDefault="007A7DDF" w:rsidP="007A7DDF">
      <w:pPr>
        <w:shd w:val="clear" w:color="auto" w:fill="FFFFFF"/>
        <w:spacing w:before="100" w:beforeAutospacing="1" w:line="360" w:lineRule="atLeast"/>
        <w:rPr>
          <w:rFonts w:ascii="Benton Sans" w:eastAsia="Times New Roman" w:hAnsi="Benton Sans" w:cs="Helvetica"/>
          <w:color w:val="333333"/>
          <w:spacing w:val="3"/>
          <w:sz w:val="24"/>
          <w:szCs w:val="24"/>
        </w:rPr>
      </w:pP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could potentially face other consequences. In settlements involving contract fraud or misrepresentations, government agencies sometimes opt to bar companies from obtaining future government contracts. That has not happened yet with </w:t>
      </w:r>
      <w:proofErr w:type="spellStart"/>
      <w:r w:rsidRPr="007A7DDF">
        <w:rPr>
          <w:rFonts w:ascii="Benton Sans" w:eastAsia="Times New Roman" w:hAnsi="Benton Sans" w:cs="Helvetica"/>
          <w:color w:val="333333"/>
          <w:spacing w:val="3"/>
          <w:sz w:val="24"/>
          <w:szCs w:val="24"/>
        </w:rPr>
        <w:t>Hayner</w:t>
      </w:r>
      <w:proofErr w:type="spellEnd"/>
      <w:r w:rsidRPr="007A7DDF">
        <w:rPr>
          <w:rFonts w:ascii="Benton Sans" w:eastAsia="Times New Roman" w:hAnsi="Benton Sans" w:cs="Helvetica"/>
          <w:color w:val="333333"/>
          <w:spacing w:val="3"/>
          <w:sz w:val="24"/>
          <w:szCs w:val="24"/>
        </w:rPr>
        <w:t xml:space="preserve"> Hoyt. </w:t>
      </w:r>
      <w:r w:rsidRPr="007A7DDF">
        <w:rPr>
          <w:rFonts w:ascii="Benton Sans" w:eastAsia="Times New Roman" w:hAnsi="Benton Sans" w:cs="Helvetica"/>
          <w:color w:val="333333"/>
          <w:spacing w:val="3"/>
          <w:sz w:val="24"/>
          <w:szCs w:val="24"/>
        </w:rPr>
        <w:br/>
      </w:r>
      <w:r w:rsidRPr="007A7DDF">
        <w:rPr>
          <w:rFonts w:ascii="Benton Sans" w:eastAsia="Times New Roman" w:hAnsi="Benton Sans" w:cs="Helvetica"/>
          <w:color w:val="333333"/>
          <w:spacing w:val="3"/>
          <w:sz w:val="24"/>
          <w:szCs w:val="24"/>
        </w:rPr>
        <w:br/>
        <w:t xml:space="preserve">The investigation and settlement were the result of a coordinated effort among the U.S. Attorney's Office for the Northern District of New York, the Small Business Administration's Office of Inspector General, the Veterans Administration's Office of Inspector General, and the Defense Criminal Investigative Service. </w:t>
      </w:r>
    </w:p>
    <w:p w:rsidR="007814B1" w:rsidRDefault="007814B1"/>
    <w:sectPr w:rsidR="00781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to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DF"/>
    <w:rsid w:val="00005D0D"/>
    <w:rsid w:val="00006803"/>
    <w:rsid w:val="00006AC8"/>
    <w:rsid w:val="00013ED1"/>
    <w:rsid w:val="000146DE"/>
    <w:rsid w:val="00022E8E"/>
    <w:rsid w:val="00030C7D"/>
    <w:rsid w:val="0003220F"/>
    <w:rsid w:val="00032D28"/>
    <w:rsid w:val="00035482"/>
    <w:rsid w:val="00044A3B"/>
    <w:rsid w:val="00050278"/>
    <w:rsid w:val="000571C7"/>
    <w:rsid w:val="000739BC"/>
    <w:rsid w:val="00073A8E"/>
    <w:rsid w:val="0007626C"/>
    <w:rsid w:val="000775F3"/>
    <w:rsid w:val="00082C87"/>
    <w:rsid w:val="0008780A"/>
    <w:rsid w:val="00091E5C"/>
    <w:rsid w:val="000920C5"/>
    <w:rsid w:val="0009327C"/>
    <w:rsid w:val="0009454A"/>
    <w:rsid w:val="00097D41"/>
    <w:rsid w:val="000A17CF"/>
    <w:rsid w:val="000A1C5A"/>
    <w:rsid w:val="000A698D"/>
    <w:rsid w:val="000B0280"/>
    <w:rsid w:val="000B34F0"/>
    <w:rsid w:val="000B62A5"/>
    <w:rsid w:val="000B64D7"/>
    <w:rsid w:val="000C0E68"/>
    <w:rsid w:val="000C14BC"/>
    <w:rsid w:val="000C6A46"/>
    <w:rsid w:val="000D3E79"/>
    <w:rsid w:val="000D6425"/>
    <w:rsid w:val="000D6A8C"/>
    <w:rsid w:val="000D6EEB"/>
    <w:rsid w:val="000E0D7D"/>
    <w:rsid w:val="000E4676"/>
    <w:rsid w:val="000E7793"/>
    <w:rsid w:val="00101BC2"/>
    <w:rsid w:val="0010541E"/>
    <w:rsid w:val="00111EC5"/>
    <w:rsid w:val="0012344F"/>
    <w:rsid w:val="00125CDC"/>
    <w:rsid w:val="00131DD5"/>
    <w:rsid w:val="00133AB7"/>
    <w:rsid w:val="001342FA"/>
    <w:rsid w:val="00136418"/>
    <w:rsid w:val="00136D09"/>
    <w:rsid w:val="0015568F"/>
    <w:rsid w:val="001628EE"/>
    <w:rsid w:val="00164567"/>
    <w:rsid w:val="00165E1B"/>
    <w:rsid w:val="00174CC3"/>
    <w:rsid w:val="001817DD"/>
    <w:rsid w:val="0019484E"/>
    <w:rsid w:val="00195205"/>
    <w:rsid w:val="00196EC7"/>
    <w:rsid w:val="001A22C3"/>
    <w:rsid w:val="001A5554"/>
    <w:rsid w:val="001A5873"/>
    <w:rsid w:val="001A6013"/>
    <w:rsid w:val="001B12B3"/>
    <w:rsid w:val="001B1408"/>
    <w:rsid w:val="001C4C21"/>
    <w:rsid w:val="001C6257"/>
    <w:rsid w:val="001D13B0"/>
    <w:rsid w:val="001D327B"/>
    <w:rsid w:val="001D3A67"/>
    <w:rsid w:val="001D5027"/>
    <w:rsid w:val="001E1528"/>
    <w:rsid w:val="001E3C3F"/>
    <w:rsid w:val="001E5A76"/>
    <w:rsid w:val="001F10A0"/>
    <w:rsid w:val="001F5FA2"/>
    <w:rsid w:val="00205B1B"/>
    <w:rsid w:val="00206FA5"/>
    <w:rsid w:val="00212D23"/>
    <w:rsid w:val="002146C0"/>
    <w:rsid w:val="002271F6"/>
    <w:rsid w:val="002313B8"/>
    <w:rsid w:val="00233308"/>
    <w:rsid w:val="0023637B"/>
    <w:rsid w:val="00243758"/>
    <w:rsid w:val="00243AF3"/>
    <w:rsid w:val="00245430"/>
    <w:rsid w:val="00253F0E"/>
    <w:rsid w:val="00254D14"/>
    <w:rsid w:val="002574DE"/>
    <w:rsid w:val="00276D2F"/>
    <w:rsid w:val="00277E14"/>
    <w:rsid w:val="002815CC"/>
    <w:rsid w:val="0028166E"/>
    <w:rsid w:val="00282F85"/>
    <w:rsid w:val="002833D6"/>
    <w:rsid w:val="002934C4"/>
    <w:rsid w:val="002A35D3"/>
    <w:rsid w:val="002A3611"/>
    <w:rsid w:val="002A50CB"/>
    <w:rsid w:val="002B2B25"/>
    <w:rsid w:val="002C2AAE"/>
    <w:rsid w:val="002C6535"/>
    <w:rsid w:val="002D2896"/>
    <w:rsid w:val="002D56E3"/>
    <w:rsid w:val="002E3713"/>
    <w:rsid w:val="002E4315"/>
    <w:rsid w:val="002E629E"/>
    <w:rsid w:val="002E6FF8"/>
    <w:rsid w:val="002F1787"/>
    <w:rsid w:val="002F6798"/>
    <w:rsid w:val="00301BB7"/>
    <w:rsid w:val="00312520"/>
    <w:rsid w:val="00316E5E"/>
    <w:rsid w:val="003172C7"/>
    <w:rsid w:val="00326B67"/>
    <w:rsid w:val="0033637C"/>
    <w:rsid w:val="00337359"/>
    <w:rsid w:val="00344F80"/>
    <w:rsid w:val="0035208E"/>
    <w:rsid w:val="003A3C05"/>
    <w:rsid w:val="003B2A50"/>
    <w:rsid w:val="003C0F03"/>
    <w:rsid w:val="003C5253"/>
    <w:rsid w:val="003C636C"/>
    <w:rsid w:val="003E7B0F"/>
    <w:rsid w:val="003F2C96"/>
    <w:rsid w:val="0040181E"/>
    <w:rsid w:val="004021EB"/>
    <w:rsid w:val="00404286"/>
    <w:rsid w:val="00410317"/>
    <w:rsid w:val="00410386"/>
    <w:rsid w:val="00414377"/>
    <w:rsid w:val="00420DCC"/>
    <w:rsid w:val="0042402D"/>
    <w:rsid w:val="004422A0"/>
    <w:rsid w:val="00446403"/>
    <w:rsid w:val="004474C5"/>
    <w:rsid w:val="00447E7F"/>
    <w:rsid w:val="00455EAA"/>
    <w:rsid w:val="004600ED"/>
    <w:rsid w:val="00461EF5"/>
    <w:rsid w:val="00476F67"/>
    <w:rsid w:val="00484599"/>
    <w:rsid w:val="0048760C"/>
    <w:rsid w:val="004878C1"/>
    <w:rsid w:val="0049337B"/>
    <w:rsid w:val="004938DA"/>
    <w:rsid w:val="00493943"/>
    <w:rsid w:val="004A07F0"/>
    <w:rsid w:val="004A2978"/>
    <w:rsid w:val="004B48A4"/>
    <w:rsid w:val="004B68B5"/>
    <w:rsid w:val="004B6A7B"/>
    <w:rsid w:val="004C2C21"/>
    <w:rsid w:val="004C32CF"/>
    <w:rsid w:val="004C35D0"/>
    <w:rsid w:val="004D2CB3"/>
    <w:rsid w:val="004D2F70"/>
    <w:rsid w:val="004D33A3"/>
    <w:rsid w:val="004D5131"/>
    <w:rsid w:val="004E07F2"/>
    <w:rsid w:val="004F2635"/>
    <w:rsid w:val="00500155"/>
    <w:rsid w:val="005006EE"/>
    <w:rsid w:val="00513EDB"/>
    <w:rsid w:val="00531204"/>
    <w:rsid w:val="005333C4"/>
    <w:rsid w:val="00545427"/>
    <w:rsid w:val="00560663"/>
    <w:rsid w:val="00563B19"/>
    <w:rsid w:val="00565909"/>
    <w:rsid w:val="0057018C"/>
    <w:rsid w:val="00571BFF"/>
    <w:rsid w:val="00574FF2"/>
    <w:rsid w:val="00580A8E"/>
    <w:rsid w:val="00584BDE"/>
    <w:rsid w:val="0058544C"/>
    <w:rsid w:val="00587F73"/>
    <w:rsid w:val="00593D04"/>
    <w:rsid w:val="005978CD"/>
    <w:rsid w:val="005A4076"/>
    <w:rsid w:val="005B0692"/>
    <w:rsid w:val="005B332C"/>
    <w:rsid w:val="005B54A0"/>
    <w:rsid w:val="005B595C"/>
    <w:rsid w:val="005B795F"/>
    <w:rsid w:val="005C236C"/>
    <w:rsid w:val="005C2E66"/>
    <w:rsid w:val="005C3092"/>
    <w:rsid w:val="005D5C85"/>
    <w:rsid w:val="005D6588"/>
    <w:rsid w:val="005E5E84"/>
    <w:rsid w:val="005F120F"/>
    <w:rsid w:val="005F334E"/>
    <w:rsid w:val="005F4DE2"/>
    <w:rsid w:val="00604F2E"/>
    <w:rsid w:val="00606329"/>
    <w:rsid w:val="0061043A"/>
    <w:rsid w:val="0061184E"/>
    <w:rsid w:val="0062004B"/>
    <w:rsid w:val="00620FFF"/>
    <w:rsid w:val="006245F3"/>
    <w:rsid w:val="00624763"/>
    <w:rsid w:val="006266A9"/>
    <w:rsid w:val="0063360C"/>
    <w:rsid w:val="00636CB7"/>
    <w:rsid w:val="00642A45"/>
    <w:rsid w:val="00655413"/>
    <w:rsid w:val="00662375"/>
    <w:rsid w:val="00662B57"/>
    <w:rsid w:val="00667D2C"/>
    <w:rsid w:val="00671669"/>
    <w:rsid w:val="00677A17"/>
    <w:rsid w:val="00686382"/>
    <w:rsid w:val="00686BFF"/>
    <w:rsid w:val="00693F8C"/>
    <w:rsid w:val="006A5D01"/>
    <w:rsid w:val="006B1C93"/>
    <w:rsid w:val="006B5150"/>
    <w:rsid w:val="006B61FE"/>
    <w:rsid w:val="006C1DD8"/>
    <w:rsid w:val="006C4AA9"/>
    <w:rsid w:val="006C5CD3"/>
    <w:rsid w:val="006D0C2C"/>
    <w:rsid w:val="006E0484"/>
    <w:rsid w:val="006E497E"/>
    <w:rsid w:val="006F3AAB"/>
    <w:rsid w:val="006F5167"/>
    <w:rsid w:val="006F746A"/>
    <w:rsid w:val="00701331"/>
    <w:rsid w:val="00702F48"/>
    <w:rsid w:val="00703D79"/>
    <w:rsid w:val="00706E72"/>
    <w:rsid w:val="00710328"/>
    <w:rsid w:val="00713348"/>
    <w:rsid w:val="007150C6"/>
    <w:rsid w:val="00717088"/>
    <w:rsid w:val="0071768E"/>
    <w:rsid w:val="0073304D"/>
    <w:rsid w:val="0073325F"/>
    <w:rsid w:val="00762522"/>
    <w:rsid w:val="00763BB6"/>
    <w:rsid w:val="007648A8"/>
    <w:rsid w:val="00771E6B"/>
    <w:rsid w:val="00775B5D"/>
    <w:rsid w:val="007814B1"/>
    <w:rsid w:val="007829E0"/>
    <w:rsid w:val="00782CD1"/>
    <w:rsid w:val="00784D34"/>
    <w:rsid w:val="00796DA8"/>
    <w:rsid w:val="007A38F7"/>
    <w:rsid w:val="007A47D5"/>
    <w:rsid w:val="007A7DDF"/>
    <w:rsid w:val="007B57C7"/>
    <w:rsid w:val="007B5D00"/>
    <w:rsid w:val="007B70E6"/>
    <w:rsid w:val="007B7858"/>
    <w:rsid w:val="007C1F01"/>
    <w:rsid w:val="007C3769"/>
    <w:rsid w:val="007C3D0D"/>
    <w:rsid w:val="007C705A"/>
    <w:rsid w:val="007D0097"/>
    <w:rsid w:val="007D1A3A"/>
    <w:rsid w:val="007D674B"/>
    <w:rsid w:val="007E4777"/>
    <w:rsid w:val="007F120A"/>
    <w:rsid w:val="007F1E58"/>
    <w:rsid w:val="007F4D96"/>
    <w:rsid w:val="007F6E90"/>
    <w:rsid w:val="00813A9B"/>
    <w:rsid w:val="00814922"/>
    <w:rsid w:val="0081746B"/>
    <w:rsid w:val="00817CB7"/>
    <w:rsid w:val="00822678"/>
    <w:rsid w:val="008234A8"/>
    <w:rsid w:val="00827184"/>
    <w:rsid w:val="0083017F"/>
    <w:rsid w:val="00831C11"/>
    <w:rsid w:val="00832AB8"/>
    <w:rsid w:val="00835831"/>
    <w:rsid w:val="00856DE9"/>
    <w:rsid w:val="00856E34"/>
    <w:rsid w:val="00881542"/>
    <w:rsid w:val="00882DA6"/>
    <w:rsid w:val="0089227F"/>
    <w:rsid w:val="008959B2"/>
    <w:rsid w:val="008A192C"/>
    <w:rsid w:val="008A29D8"/>
    <w:rsid w:val="008B175E"/>
    <w:rsid w:val="008B1F0E"/>
    <w:rsid w:val="008C2656"/>
    <w:rsid w:val="008C2846"/>
    <w:rsid w:val="008C7748"/>
    <w:rsid w:val="008D3DBC"/>
    <w:rsid w:val="008E0AAE"/>
    <w:rsid w:val="008E7335"/>
    <w:rsid w:val="008E7AFB"/>
    <w:rsid w:val="008F220F"/>
    <w:rsid w:val="008F483F"/>
    <w:rsid w:val="0090086E"/>
    <w:rsid w:val="00903816"/>
    <w:rsid w:val="0090617E"/>
    <w:rsid w:val="00913D72"/>
    <w:rsid w:val="00915DDA"/>
    <w:rsid w:val="0091764D"/>
    <w:rsid w:val="0092689F"/>
    <w:rsid w:val="00931E6A"/>
    <w:rsid w:val="009330BC"/>
    <w:rsid w:val="00942235"/>
    <w:rsid w:val="0094249E"/>
    <w:rsid w:val="009613E7"/>
    <w:rsid w:val="009646AF"/>
    <w:rsid w:val="009655D4"/>
    <w:rsid w:val="009660EA"/>
    <w:rsid w:val="00966C8F"/>
    <w:rsid w:val="00970800"/>
    <w:rsid w:val="0097246F"/>
    <w:rsid w:val="009778C5"/>
    <w:rsid w:val="00990036"/>
    <w:rsid w:val="00990744"/>
    <w:rsid w:val="00990CA0"/>
    <w:rsid w:val="00992755"/>
    <w:rsid w:val="00995058"/>
    <w:rsid w:val="00997B10"/>
    <w:rsid w:val="00997C57"/>
    <w:rsid w:val="009A4AE0"/>
    <w:rsid w:val="009A6BC3"/>
    <w:rsid w:val="009B04B3"/>
    <w:rsid w:val="009B4536"/>
    <w:rsid w:val="009B7D1B"/>
    <w:rsid w:val="009C035B"/>
    <w:rsid w:val="009C25EB"/>
    <w:rsid w:val="009D4138"/>
    <w:rsid w:val="009D4548"/>
    <w:rsid w:val="009D57AC"/>
    <w:rsid w:val="009E62AF"/>
    <w:rsid w:val="009F45B8"/>
    <w:rsid w:val="009F6963"/>
    <w:rsid w:val="00A033AB"/>
    <w:rsid w:val="00A11220"/>
    <w:rsid w:val="00A22398"/>
    <w:rsid w:val="00A23A6A"/>
    <w:rsid w:val="00A249AA"/>
    <w:rsid w:val="00A266CF"/>
    <w:rsid w:val="00A30FB3"/>
    <w:rsid w:val="00A355C3"/>
    <w:rsid w:val="00A4792E"/>
    <w:rsid w:val="00A573E4"/>
    <w:rsid w:val="00A73CC6"/>
    <w:rsid w:val="00A763A0"/>
    <w:rsid w:val="00A77BCF"/>
    <w:rsid w:val="00A820B9"/>
    <w:rsid w:val="00A9683E"/>
    <w:rsid w:val="00AA033B"/>
    <w:rsid w:val="00AA1B27"/>
    <w:rsid w:val="00AB4125"/>
    <w:rsid w:val="00AB4EB7"/>
    <w:rsid w:val="00AB5F30"/>
    <w:rsid w:val="00AC3BB3"/>
    <w:rsid w:val="00AD6CE6"/>
    <w:rsid w:val="00AE015C"/>
    <w:rsid w:val="00AE5494"/>
    <w:rsid w:val="00AF1689"/>
    <w:rsid w:val="00AF4472"/>
    <w:rsid w:val="00B0751E"/>
    <w:rsid w:val="00B07765"/>
    <w:rsid w:val="00B139B8"/>
    <w:rsid w:val="00B25B22"/>
    <w:rsid w:val="00B25EE5"/>
    <w:rsid w:val="00B31437"/>
    <w:rsid w:val="00B33A27"/>
    <w:rsid w:val="00B4075D"/>
    <w:rsid w:val="00B41A01"/>
    <w:rsid w:val="00B41F37"/>
    <w:rsid w:val="00B433BA"/>
    <w:rsid w:val="00B44547"/>
    <w:rsid w:val="00B473A8"/>
    <w:rsid w:val="00B577AC"/>
    <w:rsid w:val="00B607B0"/>
    <w:rsid w:val="00B65D50"/>
    <w:rsid w:val="00B664DD"/>
    <w:rsid w:val="00B67A60"/>
    <w:rsid w:val="00B72179"/>
    <w:rsid w:val="00B75118"/>
    <w:rsid w:val="00B75944"/>
    <w:rsid w:val="00B80847"/>
    <w:rsid w:val="00B877B3"/>
    <w:rsid w:val="00B93269"/>
    <w:rsid w:val="00B93CBF"/>
    <w:rsid w:val="00B94110"/>
    <w:rsid w:val="00B978E0"/>
    <w:rsid w:val="00BA52A5"/>
    <w:rsid w:val="00BA66E0"/>
    <w:rsid w:val="00BA7BBB"/>
    <w:rsid w:val="00BB5027"/>
    <w:rsid w:val="00BB74CF"/>
    <w:rsid w:val="00BC0EB9"/>
    <w:rsid w:val="00BC140D"/>
    <w:rsid w:val="00BC5EFB"/>
    <w:rsid w:val="00BD622F"/>
    <w:rsid w:val="00BE4404"/>
    <w:rsid w:val="00BE65D1"/>
    <w:rsid w:val="00C025CF"/>
    <w:rsid w:val="00C02713"/>
    <w:rsid w:val="00C05830"/>
    <w:rsid w:val="00C0585E"/>
    <w:rsid w:val="00C1544A"/>
    <w:rsid w:val="00C254BF"/>
    <w:rsid w:val="00C32161"/>
    <w:rsid w:val="00C34BF2"/>
    <w:rsid w:val="00C36048"/>
    <w:rsid w:val="00C54451"/>
    <w:rsid w:val="00C63721"/>
    <w:rsid w:val="00C65D64"/>
    <w:rsid w:val="00C6664F"/>
    <w:rsid w:val="00C66B74"/>
    <w:rsid w:val="00C81266"/>
    <w:rsid w:val="00C83558"/>
    <w:rsid w:val="00C905D8"/>
    <w:rsid w:val="00C92B7E"/>
    <w:rsid w:val="00C95F59"/>
    <w:rsid w:val="00CA5862"/>
    <w:rsid w:val="00CA6449"/>
    <w:rsid w:val="00CB5209"/>
    <w:rsid w:val="00CB7F91"/>
    <w:rsid w:val="00CC0F27"/>
    <w:rsid w:val="00CC59C0"/>
    <w:rsid w:val="00CC75C8"/>
    <w:rsid w:val="00CD1862"/>
    <w:rsid w:val="00CD22F6"/>
    <w:rsid w:val="00CD34DF"/>
    <w:rsid w:val="00CD57DB"/>
    <w:rsid w:val="00CE47DF"/>
    <w:rsid w:val="00CE7194"/>
    <w:rsid w:val="00CF0900"/>
    <w:rsid w:val="00CF16B1"/>
    <w:rsid w:val="00CF1B8D"/>
    <w:rsid w:val="00D020BB"/>
    <w:rsid w:val="00D03EB2"/>
    <w:rsid w:val="00D067C6"/>
    <w:rsid w:val="00D07106"/>
    <w:rsid w:val="00D107C6"/>
    <w:rsid w:val="00D2253C"/>
    <w:rsid w:val="00D26065"/>
    <w:rsid w:val="00D33B92"/>
    <w:rsid w:val="00D37D9C"/>
    <w:rsid w:val="00D54033"/>
    <w:rsid w:val="00D55B93"/>
    <w:rsid w:val="00D57872"/>
    <w:rsid w:val="00D609A4"/>
    <w:rsid w:val="00D664EB"/>
    <w:rsid w:val="00D740F5"/>
    <w:rsid w:val="00D74575"/>
    <w:rsid w:val="00D768D6"/>
    <w:rsid w:val="00D77DBA"/>
    <w:rsid w:val="00D8727B"/>
    <w:rsid w:val="00D92A42"/>
    <w:rsid w:val="00DA58C7"/>
    <w:rsid w:val="00DA617A"/>
    <w:rsid w:val="00DA64B0"/>
    <w:rsid w:val="00DB4186"/>
    <w:rsid w:val="00DB4A05"/>
    <w:rsid w:val="00DB7E80"/>
    <w:rsid w:val="00DD2AC6"/>
    <w:rsid w:val="00DD32CB"/>
    <w:rsid w:val="00DD5767"/>
    <w:rsid w:val="00DD5A20"/>
    <w:rsid w:val="00DE1CF0"/>
    <w:rsid w:val="00DF2B80"/>
    <w:rsid w:val="00DF5D8A"/>
    <w:rsid w:val="00E00023"/>
    <w:rsid w:val="00E005F7"/>
    <w:rsid w:val="00E008F7"/>
    <w:rsid w:val="00E057FC"/>
    <w:rsid w:val="00E10626"/>
    <w:rsid w:val="00E124D8"/>
    <w:rsid w:val="00E14AC1"/>
    <w:rsid w:val="00E21E8B"/>
    <w:rsid w:val="00E23792"/>
    <w:rsid w:val="00E23E6A"/>
    <w:rsid w:val="00E243F2"/>
    <w:rsid w:val="00E25EA3"/>
    <w:rsid w:val="00E27533"/>
    <w:rsid w:val="00E373CA"/>
    <w:rsid w:val="00E42D03"/>
    <w:rsid w:val="00E4762F"/>
    <w:rsid w:val="00E479C8"/>
    <w:rsid w:val="00E5344F"/>
    <w:rsid w:val="00E70CF3"/>
    <w:rsid w:val="00E72A6E"/>
    <w:rsid w:val="00E7626F"/>
    <w:rsid w:val="00E77344"/>
    <w:rsid w:val="00E849FD"/>
    <w:rsid w:val="00E85774"/>
    <w:rsid w:val="00E86445"/>
    <w:rsid w:val="00E86E41"/>
    <w:rsid w:val="00E92C88"/>
    <w:rsid w:val="00E93758"/>
    <w:rsid w:val="00E97A7E"/>
    <w:rsid w:val="00EA3CB6"/>
    <w:rsid w:val="00EA5AB9"/>
    <w:rsid w:val="00EA6BB5"/>
    <w:rsid w:val="00EB1217"/>
    <w:rsid w:val="00EB3709"/>
    <w:rsid w:val="00EB4596"/>
    <w:rsid w:val="00EB5AD6"/>
    <w:rsid w:val="00EC5369"/>
    <w:rsid w:val="00EC6989"/>
    <w:rsid w:val="00EC7579"/>
    <w:rsid w:val="00ED0A7B"/>
    <w:rsid w:val="00ED3DA9"/>
    <w:rsid w:val="00EF1E19"/>
    <w:rsid w:val="00EF7853"/>
    <w:rsid w:val="00F10594"/>
    <w:rsid w:val="00F117E5"/>
    <w:rsid w:val="00F15149"/>
    <w:rsid w:val="00F151E5"/>
    <w:rsid w:val="00F26D08"/>
    <w:rsid w:val="00F33D16"/>
    <w:rsid w:val="00F44983"/>
    <w:rsid w:val="00F45CE2"/>
    <w:rsid w:val="00F45D60"/>
    <w:rsid w:val="00F564CE"/>
    <w:rsid w:val="00F5719C"/>
    <w:rsid w:val="00F63DC4"/>
    <w:rsid w:val="00F64CDF"/>
    <w:rsid w:val="00F64ED0"/>
    <w:rsid w:val="00F66CEA"/>
    <w:rsid w:val="00F70E69"/>
    <w:rsid w:val="00F72AF3"/>
    <w:rsid w:val="00F77A16"/>
    <w:rsid w:val="00F8086E"/>
    <w:rsid w:val="00F91255"/>
    <w:rsid w:val="00F97716"/>
    <w:rsid w:val="00FA581A"/>
    <w:rsid w:val="00FA5A98"/>
    <w:rsid w:val="00FB315B"/>
    <w:rsid w:val="00FB4046"/>
    <w:rsid w:val="00FB53C8"/>
    <w:rsid w:val="00FC1BED"/>
    <w:rsid w:val="00FC290E"/>
    <w:rsid w:val="00FC41DB"/>
    <w:rsid w:val="00FC5D05"/>
    <w:rsid w:val="00FC6F1B"/>
    <w:rsid w:val="00FD2943"/>
    <w:rsid w:val="00FE184E"/>
    <w:rsid w:val="00FE2876"/>
    <w:rsid w:val="00FE49B1"/>
    <w:rsid w:val="00FF017A"/>
    <w:rsid w:val="00FF06F0"/>
    <w:rsid w:val="00FF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18B7D-465C-421B-900E-9863ED45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DDF"/>
    <w:rPr>
      <w:i/>
      <w:iCs/>
    </w:rPr>
  </w:style>
  <w:style w:type="character" w:customStyle="1" w:styleId="caption2">
    <w:name w:val="caption2"/>
    <w:basedOn w:val="DefaultParagraphFont"/>
    <w:rsid w:val="007A7DDF"/>
    <w:rPr>
      <w:rFonts w:ascii="Benton Sans" w:hAnsi="Benton Sans" w:hint="default"/>
      <w:vanish w:val="0"/>
      <w:webHidden w:val="0"/>
      <w:color w:val="666666"/>
      <w:sz w:val="18"/>
      <w:szCs w:val="18"/>
      <w:specVanish w:val="0"/>
    </w:rPr>
  </w:style>
  <w:style w:type="character" w:customStyle="1" w:styleId="byline5">
    <w:name w:val="byline5"/>
    <w:basedOn w:val="DefaultParagraphFont"/>
    <w:rsid w:val="007A7DDF"/>
    <w:rPr>
      <w:rFonts w:ascii="Benton Sans" w:hAnsi="Benton Sans" w:hint="default"/>
      <w:i/>
      <w:iCs/>
      <w:vanish w:val="0"/>
      <w:webHidden w:val="0"/>
      <w:color w:val="666666"/>
      <w:sz w:val="15"/>
      <w:szCs w:val="15"/>
      <w:specVanish w:val="0"/>
    </w:rPr>
  </w:style>
  <w:style w:type="character" w:customStyle="1" w:styleId="author">
    <w:name w:val="author"/>
    <w:basedOn w:val="DefaultParagraphFont"/>
    <w:rsid w:val="007A7DDF"/>
  </w:style>
  <w:style w:type="character" w:customStyle="1" w:styleId="updated">
    <w:name w:val="updated"/>
    <w:basedOn w:val="DefaultParagraphFont"/>
    <w:rsid w:val="007A7DDF"/>
  </w:style>
  <w:style w:type="character" w:customStyle="1" w:styleId="label2">
    <w:name w:val="label2"/>
    <w:basedOn w:val="DefaultParagraphFont"/>
    <w:rsid w:val="007A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20200">
      <w:bodyDiv w:val="1"/>
      <w:marLeft w:val="0"/>
      <w:marRight w:val="0"/>
      <w:marTop w:val="0"/>
      <w:marBottom w:val="0"/>
      <w:divBdr>
        <w:top w:val="none" w:sz="0" w:space="0" w:color="auto"/>
        <w:left w:val="none" w:sz="0" w:space="0" w:color="auto"/>
        <w:bottom w:val="none" w:sz="0" w:space="0" w:color="auto"/>
        <w:right w:val="none" w:sz="0" w:space="0" w:color="auto"/>
      </w:divBdr>
      <w:divsChild>
        <w:div w:id="1975795355">
          <w:marLeft w:val="0"/>
          <w:marRight w:val="0"/>
          <w:marTop w:val="0"/>
          <w:marBottom w:val="0"/>
          <w:divBdr>
            <w:top w:val="none" w:sz="0" w:space="0" w:color="auto"/>
            <w:left w:val="none" w:sz="0" w:space="0" w:color="auto"/>
            <w:bottom w:val="none" w:sz="0" w:space="0" w:color="auto"/>
            <w:right w:val="none" w:sz="0" w:space="0" w:color="auto"/>
          </w:divBdr>
          <w:divsChild>
            <w:div w:id="1577472109">
              <w:marLeft w:val="0"/>
              <w:marRight w:val="0"/>
              <w:marTop w:val="0"/>
              <w:marBottom w:val="0"/>
              <w:divBdr>
                <w:top w:val="none" w:sz="0" w:space="0" w:color="auto"/>
                <w:left w:val="none" w:sz="0" w:space="0" w:color="auto"/>
                <w:bottom w:val="none" w:sz="0" w:space="0" w:color="auto"/>
                <w:right w:val="none" w:sz="0" w:space="0" w:color="auto"/>
              </w:divBdr>
              <w:divsChild>
                <w:div w:id="1135028770">
                  <w:marLeft w:val="0"/>
                  <w:marRight w:val="0"/>
                  <w:marTop w:val="225"/>
                  <w:marBottom w:val="0"/>
                  <w:divBdr>
                    <w:top w:val="none" w:sz="0" w:space="0" w:color="auto"/>
                    <w:left w:val="none" w:sz="0" w:space="0" w:color="auto"/>
                    <w:bottom w:val="none" w:sz="0" w:space="0" w:color="auto"/>
                    <w:right w:val="none" w:sz="0" w:space="0" w:color="auto"/>
                  </w:divBdr>
                  <w:divsChild>
                    <w:div w:id="551204">
                      <w:marLeft w:val="0"/>
                      <w:marRight w:val="0"/>
                      <w:marTop w:val="0"/>
                      <w:marBottom w:val="0"/>
                      <w:divBdr>
                        <w:top w:val="none" w:sz="0" w:space="0" w:color="auto"/>
                        <w:left w:val="none" w:sz="0" w:space="0" w:color="auto"/>
                        <w:bottom w:val="none" w:sz="0" w:space="0" w:color="auto"/>
                        <w:right w:val="none" w:sz="0" w:space="0" w:color="auto"/>
                      </w:divBdr>
                      <w:divsChild>
                        <w:div w:id="734551300">
                          <w:marLeft w:val="0"/>
                          <w:marRight w:val="0"/>
                          <w:marTop w:val="0"/>
                          <w:marBottom w:val="0"/>
                          <w:divBdr>
                            <w:top w:val="none" w:sz="0" w:space="0" w:color="auto"/>
                            <w:left w:val="none" w:sz="0" w:space="0" w:color="auto"/>
                            <w:bottom w:val="none" w:sz="0" w:space="0" w:color="auto"/>
                            <w:right w:val="none" w:sz="0" w:space="0" w:color="auto"/>
                          </w:divBdr>
                          <w:divsChild>
                            <w:div w:id="176816716">
                              <w:marLeft w:val="0"/>
                              <w:marRight w:val="0"/>
                              <w:marTop w:val="0"/>
                              <w:marBottom w:val="0"/>
                              <w:divBdr>
                                <w:top w:val="none" w:sz="0" w:space="0" w:color="auto"/>
                                <w:left w:val="none" w:sz="0" w:space="0" w:color="auto"/>
                                <w:bottom w:val="none" w:sz="0" w:space="0" w:color="auto"/>
                                <w:right w:val="none" w:sz="0" w:space="0" w:color="auto"/>
                              </w:divBdr>
                              <w:divsChild>
                                <w:div w:id="1178812184">
                                  <w:marLeft w:val="0"/>
                                  <w:marRight w:val="0"/>
                                  <w:marTop w:val="0"/>
                                  <w:marBottom w:val="0"/>
                                  <w:divBdr>
                                    <w:top w:val="none" w:sz="0" w:space="0" w:color="auto"/>
                                    <w:left w:val="none" w:sz="0" w:space="0" w:color="auto"/>
                                    <w:bottom w:val="none" w:sz="0" w:space="0" w:color="auto"/>
                                    <w:right w:val="none" w:sz="0" w:space="0" w:color="auto"/>
                                  </w:divBdr>
                                  <w:divsChild>
                                    <w:div w:id="1492598169">
                                      <w:marLeft w:val="0"/>
                                      <w:marRight w:val="0"/>
                                      <w:marTop w:val="0"/>
                                      <w:marBottom w:val="0"/>
                                      <w:divBdr>
                                        <w:top w:val="none" w:sz="0" w:space="0" w:color="auto"/>
                                        <w:left w:val="none" w:sz="0" w:space="0" w:color="auto"/>
                                        <w:bottom w:val="none" w:sz="0" w:space="0" w:color="auto"/>
                                        <w:right w:val="none" w:sz="0" w:space="0" w:color="auto"/>
                                      </w:divBdr>
                                      <w:divsChild>
                                        <w:div w:id="1928070889">
                                          <w:marLeft w:val="0"/>
                                          <w:marRight w:val="0"/>
                                          <w:marTop w:val="0"/>
                                          <w:marBottom w:val="0"/>
                                          <w:divBdr>
                                            <w:top w:val="none" w:sz="0" w:space="0" w:color="auto"/>
                                            <w:left w:val="none" w:sz="0" w:space="0" w:color="auto"/>
                                            <w:bottom w:val="none" w:sz="0" w:space="0" w:color="auto"/>
                                            <w:right w:val="none" w:sz="0" w:space="0" w:color="auto"/>
                                          </w:divBdr>
                                        </w:div>
                                        <w:div w:id="892620507">
                                          <w:marLeft w:val="0"/>
                                          <w:marRight w:val="0"/>
                                          <w:marTop w:val="75"/>
                                          <w:marBottom w:val="150"/>
                                          <w:divBdr>
                                            <w:top w:val="none" w:sz="0" w:space="0" w:color="auto"/>
                                            <w:left w:val="none" w:sz="0" w:space="0" w:color="auto"/>
                                            <w:bottom w:val="none" w:sz="0" w:space="0" w:color="auto"/>
                                            <w:right w:val="none" w:sz="0" w:space="0" w:color="auto"/>
                                          </w:divBdr>
                                        </w:div>
                                      </w:divsChild>
                                    </w:div>
                                    <w:div w:id="1039820495">
                                      <w:marLeft w:val="0"/>
                                      <w:marRight w:val="0"/>
                                      <w:marTop w:val="165"/>
                                      <w:marBottom w:val="450"/>
                                      <w:divBdr>
                                        <w:top w:val="single" w:sz="48" w:space="15" w:color="EBEAEA"/>
                                        <w:left w:val="none" w:sz="0" w:space="0" w:color="auto"/>
                                        <w:bottom w:val="none" w:sz="0" w:space="0" w:color="auto"/>
                                        <w:right w:val="none" w:sz="0" w:space="0" w:color="auto"/>
                                      </w:divBdr>
                                      <w:divsChild>
                                        <w:div w:id="668757111">
                                          <w:marLeft w:val="0"/>
                                          <w:marRight w:val="45"/>
                                          <w:marTop w:val="0"/>
                                          <w:marBottom w:val="0"/>
                                          <w:divBdr>
                                            <w:top w:val="none" w:sz="0" w:space="0" w:color="auto"/>
                                            <w:left w:val="none" w:sz="0" w:space="0" w:color="auto"/>
                                            <w:bottom w:val="none" w:sz="0" w:space="0" w:color="auto"/>
                                            <w:right w:val="none" w:sz="0" w:space="0" w:color="auto"/>
                                          </w:divBdr>
                                        </w:div>
                                      </w:divsChild>
                                    </w:div>
                                    <w:div w:id="802768318">
                                      <w:marLeft w:val="0"/>
                                      <w:marRight w:val="0"/>
                                      <w:marTop w:val="0"/>
                                      <w:marBottom w:val="0"/>
                                      <w:divBdr>
                                        <w:top w:val="none" w:sz="0" w:space="0" w:color="auto"/>
                                        <w:left w:val="none" w:sz="0" w:space="0" w:color="auto"/>
                                        <w:bottom w:val="none" w:sz="0" w:space="0" w:color="auto"/>
                                        <w:right w:val="none" w:sz="0" w:space="0" w:color="auto"/>
                                      </w:divBdr>
                                      <w:divsChild>
                                        <w:div w:id="858010405">
                                          <w:marLeft w:val="0"/>
                                          <w:marRight w:val="0"/>
                                          <w:marTop w:val="0"/>
                                          <w:marBottom w:val="0"/>
                                          <w:divBdr>
                                            <w:top w:val="none" w:sz="0" w:space="0" w:color="auto"/>
                                            <w:left w:val="none" w:sz="0" w:space="0" w:color="auto"/>
                                            <w:bottom w:val="none" w:sz="0" w:space="0" w:color="auto"/>
                                            <w:right w:val="none" w:sz="0" w:space="0" w:color="auto"/>
                                          </w:divBdr>
                                        </w:div>
                                      </w:divsChild>
                                    </w:div>
                                    <w:div w:id="667706641">
                                      <w:marLeft w:val="0"/>
                                      <w:marRight w:val="0"/>
                                      <w:marTop w:val="0"/>
                                      <w:marBottom w:val="0"/>
                                      <w:divBdr>
                                        <w:top w:val="none" w:sz="0" w:space="0" w:color="auto"/>
                                        <w:left w:val="none" w:sz="0" w:space="0" w:color="auto"/>
                                        <w:bottom w:val="none" w:sz="0" w:space="0" w:color="auto"/>
                                        <w:right w:val="none" w:sz="0" w:space="0" w:color="auto"/>
                                      </w:divBdr>
                                      <w:divsChild>
                                        <w:div w:id="1343318171">
                                          <w:marLeft w:val="0"/>
                                          <w:marRight w:val="0"/>
                                          <w:marTop w:val="0"/>
                                          <w:marBottom w:val="0"/>
                                          <w:divBdr>
                                            <w:top w:val="none" w:sz="0" w:space="0" w:color="auto"/>
                                            <w:left w:val="none" w:sz="0" w:space="0" w:color="auto"/>
                                            <w:bottom w:val="none" w:sz="0" w:space="0" w:color="auto"/>
                                            <w:right w:val="none" w:sz="0" w:space="0" w:color="auto"/>
                                          </w:divBdr>
                                          <w:divsChild>
                                            <w:div w:id="6954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903">
                                      <w:marLeft w:val="0"/>
                                      <w:marRight w:val="0"/>
                                      <w:marTop w:val="0"/>
                                      <w:marBottom w:val="450"/>
                                      <w:divBdr>
                                        <w:top w:val="none" w:sz="0" w:space="0" w:color="auto"/>
                                        <w:left w:val="none" w:sz="0" w:space="0" w:color="auto"/>
                                        <w:bottom w:val="none" w:sz="0" w:space="0" w:color="auto"/>
                                        <w:right w:val="none" w:sz="0" w:space="0" w:color="auto"/>
                                      </w:divBdr>
                                      <w:divsChild>
                                        <w:div w:id="1671718229">
                                          <w:marLeft w:val="0"/>
                                          <w:marRight w:val="0"/>
                                          <w:marTop w:val="0"/>
                                          <w:marBottom w:val="0"/>
                                          <w:divBdr>
                                            <w:top w:val="none" w:sz="0" w:space="0" w:color="auto"/>
                                            <w:left w:val="none" w:sz="0" w:space="0" w:color="auto"/>
                                            <w:bottom w:val="none" w:sz="0" w:space="0" w:color="auto"/>
                                            <w:right w:val="none" w:sz="0" w:space="0" w:color="auto"/>
                                          </w:divBdr>
                                        </w:div>
                                        <w:div w:id="19352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racuse.com/business-news/index.ssf/2016/03/syracuse_firm_to_pay_5m_to_settle_claim_it_abused_disabled_vets_program.html"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connect.syracuse.com/staff/mmcandre/posts.html" TargetMode="External"/><Relationship Id="rId12" Type="http://schemas.openxmlformats.org/officeDocument/2006/relationships/hyperlink" Target="http://www.syracuse.com/business-news/index.ssf/2016/03/criminal_charge_pending_-_for_now_-_against_hayner_hoyt_whistleblower.html#incart_article_smal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haynerhoyt.com/advanced-manufacturing.html" TargetMode="External"/><Relationship Id="rId5" Type="http://schemas.openxmlformats.org/officeDocument/2006/relationships/hyperlink" Target="http://connect.syracuse.com/staff/mmcandre/index.html"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media.syracuse.com/business-impact/photo/jeremy-thurston-a9a6889a5d621891.jpg" TargetMode="External"/><Relationship Id="rId14" Type="http://schemas.openxmlformats.org/officeDocument/2006/relationships/hyperlink" Target="http://www.syracuse.com/business-news/index.ssf/2016/03/criminal_charge_pending_-_for_now_-_against_hayner_hoyt_whistlebl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Wright</cp:lastModifiedBy>
  <cp:revision>2</cp:revision>
  <dcterms:created xsi:type="dcterms:W3CDTF">2017-07-28T14:34:00Z</dcterms:created>
  <dcterms:modified xsi:type="dcterms:W3CDTF">2017-07-28T14:34:00Z</dcterms:modified>
</cp:coreProperties>
</file>